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4FCAB5" w14:textId="48FF97B1" w:rsidR="006E0DAB" w:rsidRPr="002C3BDD" w:rsidRDefault="006E0DAB" w:rsidP="006E0DAB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 xml:space="preserve">3GPP TSG RAN WG1 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NR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AH#2       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</w:t>
      </w:r>
      <w:r w:rsidR="004D1FDA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R1-1710916</w:t>
      </w:r>
    </w:p>
    <w:p w14:paraId="6E206F12" w14:textId="77777777" w:rsidR="006E0DAB" w:rsidRDefault="006E0DAB" w:rsidP="006E0DA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Qingdao, P.R. China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27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30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June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2017</w:t>
      </w:r>
    </w:p>
    <w:p w14:paraId="2787333A" w14:textId="77777777" w:rsidR="003F7565" w:rsidRDefault="003F7565" w:rsidP="003F7565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08C50D7E" w14:textId="2AA7172A" w:rsidR="003F7565" w:rsidRPr="00611209" w:rsidRDefault="003F7565" w:rsidP="003F7565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D11F0A">
        <w:rPr>
          <w:rFonts w:ascii="Times New Roman" w:hAnsi="Times New Roman"/>
          <w:b/>
          <w:bCs/>
          <w:sz w:val="24"/>
          <w:lang w:val="en-US"/>
        </w:rPr>
        <w:t>5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1.1.2.1</w:t>
      </w:r>
    </w:p>
    <w:p w14:paraId="0AA350F3" w14:textId="02BED367" w:rsidR="003F7565" w:rsidRPr="00611209" w:rsidRDefault="003F7565" w:rsidP="003F7565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</w:t>
      </w:r>
      <w:r w:rsidR="00BA62F0">
        <w:rPr>
          <w:b/>
          <w:bCs/>
          <w:sz w:val="24"/>
          <w:lang w:val="en-US"/>
        </w:rPr>
        <w:t>rce:</w:t>
      </w:r>
      <w:r w:rsidR="00BA62F0">
        <w:rPr>
          <w:b/>
          <w:bCs/>
          <w:sz w:val="24"/>
          <w:lang w:val="en-US"/>
        </w:rPr>
        <w:tab/>
      </w:r>
      <w:proofErr w:type="spellStart"/>
      <w:r w:rsidR="00BA62F0">
        <w:rPr>
          <w:b/>
          <w:bCs/>
          <w:sz w:val="24"/>
          <w:lang w:val="en-US"/>
        </w:rPr>
        <w:t>InterDigital</w:t>
      </w:r>
      <w:proofErr w:type="spellEnd"/>
      <w:r w:rsidR="005F64F8">
        <w:rPr>
          <w:b/>
          <w:bCs/>
          <w:sz w:val="24"/>
          <w:lang w:val="en-US"/>
        </w:rPr>
        <w:t xml:space="preserve"> Inc.</w:t>
      </w:r>
    </w:p>
    <w:p w14:paraId="4F02292E" w14:textId="1DF067D9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79557E">
        <w:rPr>
          <w:b/>
          <w:bCs/>
          <w:sz w:val="24"/>
          <w:lang w:val="en-US"/>
        </w:rPr>
        <w:t xml:space="preserve">On </w:t>
      </w:r>
      <w:r w:rsidR="009369F6">
        <w:rPr>
          <w:b/>
          <w:bCs/>
          <w:sz w:val="24"/>
          <w:lang w:val="en-US"/>
        </w:rPr>
        <w:t xml:space="preserve">NR </w:t>
      </w:r>
      <w:r w:rsidR="002923DB">
        <w:rPr>
          <w:b/>
          <w:bCs/>
          <w:sz w:val="24"/>
          <w:lang w:val="en-US"/>
        </w:rPr>
        <w:t>Physical Broadcast Channel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0B0D228D" w14:textId="77777777" w:rsidR="005C0B98" w:rsidRPr="00DE1E23" w:rsidRDefault="005C0B98" w:rsidP="005C0B9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22EB8F46" w14:textId="5E9B3815" w:rsidR="00037691" w:rsidRDefault="002C2F4D" w:rsidP="005C0B98">
      <w:r>
        <w:t>I</w:t>
      </w:r>
      <w:r w:rsidR="005C0B98">
        <w:t xml:space="preserve">n the RAN1 meeting NR Ad-Hoc </w:t>
      </w:r>
      <w:r w:rsidR="005C0B98">
        <w:fldChar w:fldCharType="begin"/>
      </w:r>
      <w:r w:rsidR="005C0B98">
        <w:instrText xml:space="preserve"> REF _Ref473842049 \r \h </w:instrText>
      </w:r>
      <w:r w:rsidR="005C0B98">
        <w:fldChar w:fldCharType="separate"/>
      </w:r>
      <w:r w:rsidR="00846501">
        <w:t>[3]</w:t>
      </w:r>
      <w:r w:rsidR="005C0B98">
        <w:fldChar w:fldCharType="end"/>
      </w:r>
      <w:r>
        <w:t xml:space="preserve"> it was agreed </w:t>
      </w:r>
      <w:r w:rsidR="005C0B98">
        <w:t xml:space="preserve">that Polar Coding and TBCC will be used for channel coding </w:t>
      </w:r>
      <w:r>
        <w:t xml:space="preserve">scheme </w:t>
      </w:r>
      <w:r w:rsidR="005C0B98">
        <w:t>as part of simulation assumptions for NR-PBCH.</w:t>
      </w:r>
      <w:r w:rsidR="00857B10">
        <w:t xml:space="preserve"> </w:t>
      </w:r>
      <w:r>
        <w:t>In addition</w:t>
      </w:r>
      <w:r w:rsidR="00037691" w:rsidRPr="00730482">
        <w:t xml:space="preserve">, </w:t>
      </w:r>
      <w:r w:rsidR="00037691">
        <w:t>in the RAN1 #88</w:t>
      </w:r>
      <w:r>
        <w:t>bis</w:t>
      </w:r>
      <w:r w:rsidR="00037691">
        <w:t xml:space="preserve"> meeting </w:t>
      </w:r>
      <w:r w:rsidR="00B90EAF">
        <w:fldChar w:fldCharType="begin"/>
      </w:r>
      <w:r w:rsidR="00B90EAF">
        <w:instrText xml:space="preserve"> REF _Ref485377259 \r \h </w:instrText>
      </w:r>
      <w:r w:rsidR="00B90EAF">
        <w:fldChar w:fldCharType="separate"/>
      </w:r>
      <w:r w:rsidR="00846501">
        <w:t>[2]</w:t>
      </w:r>
      <w:r w:rsidR="00B90EAF">
        <w:fldChar w:fldCharType="end"/>
      </w:r>
      <w:r w:rsidR="00037691">
        <w:t xml:space="preserve"> the following were agreed:</w:t>
      </w:r>
    </w:p>
    <w:p w14:paraId="206DBAE6" w14:textId="77777777" w:rsidR="0003180F" w:rsidRPr="00AB15A1" w:rsidRDefault="0003180F" w:rsidP="0003180F">
      <w:pPr>
        <w:rPr>
          <w:rFonts w:eastAsia="MS Mincho"/>
          <w:b/>
          <w:u w:val="single"/>
          <w:lang w:eastAsia="ja-JP"/>
        </w:rPr>
      </w:pPr>
      <w:r w:rsidRPr="00AB15A1">
        <w:rPr>
          <w:rFonts w:eastAsia="MS Mincho" w:hint="eastAsia"/>
          <w:b/>
          <w:u w:val="single"/>
          <w:lang w:eastAsia="ja-JP"/>
        </w:rPr>
        <w:t>Agreements:</w:t>
      </w:r>
    </w:p>
    <w:p w14:paraId="26C0D653" w14:textId="77777777" w:rsidR="0003180F" w:rsidRPr="00442BAA" w:rsidRDefault="0003180F" w:rsidP="00C40263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 xml:space="preserve">SS burst set periodicity default value for initial cell selection: 20/20 </w:t>
      </w:r>
      <w:proofErr w:type="spellStart"/>
      <w:r w:rsidRPr="00442BAA">
        <w:rPr>
          <w:rFonts w:eastAsia="MS Mincho"/>
          <w:i/>
          <w:lang w:eastAsia="ja-JP"/>
        </w:rPr>
        <w:t>msec</w:t>
      </w:r>
      <w:proofErr w:type="spellEnd"/>
    </w:p>
    <w:p w14:paraId="4EEB0465" w14:textId="77777777" w:rsidR="0003180F" w:rsidRPr="00442BAA" w:rsidRDefault="0003180F" w:rsidP="00C40263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 w:hint="eastAsia"/>
          <w:i/>
          <w:lang w:eastAsia="ja-JP"/>
        </w:rPr>
        <w:t>Note that RAN1 assumes that RAN4 will investigate requirements</w:t>
      </w:r>
    </w:p>
    <w:p w14:paraId="29147328" w14:textId="77777777" w:rsidR="0003180F" w:rsidRPr="00442BAA" w:rsidRDefault="0003180F" w:rsidP="00C40263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 xml:space="preserve">Time index indication: </w:t>
      </w:r>
      <w:r w:rsidRPr="00442BAA">
        <w:rPr>
          <w:rFonts w:eastAsia="MS Mincho" w:hint="eastAsia"/>
          <w:i/>
          <w:lang w:eastAsia="ja-JP"/>
        </w:rPr>
        <w:t>P</w:t>
      </w:r>
      <w:r w:rsidRPr="00442BAA">
        <w:rPr>
          <w:rFonts w:eastAsia="MS Mincho"/>
          <w:i/>
          <w:lang w:eastAsia="ja-JP"/>
        </w:rPr>
        <w:t>BCH conditioned that mobility and HO related requirements can be met</w:t>
      </w:r>
    </w:p>
    <w:p w14:paraId="10927E8E" w14:textId="77777777" w:rsidR="0003180F" w:rsidRPr="00442BAA" w:rsidRDefault="0003180F" w:rsidP="00C40263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 w:hint="eastAsia"/>
          <w:i/>
          <w:lang w:eastAsia="ja-JP"/>
        </w:rPr>
        <w:t>Note: RAN1 assumes that RAN2 will check against to RAN2 requirements</w:t>
      </w:r>
    </w:p>
    <w:p w14:paraId="5F0DC9D4" w14:textId="77777777" w:rsidR="0003180F" w:rsidRPr="00442BAA" w:rsidRDefault="0003180F" w:rsidP="00C40263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>PBCH BW: 288 subcarriers, 2 OFDM symbols (additional symbols if MIB size larger than assumed)</w:t>
      </w:r>
    </w:p>
    <w:p w14:paraId="2F04A55B" w14:textId="77777777" w:rsidR="0003180F" w:rsidRPr="00442BAA" w:rsidRDefault="0003180F" w:rsidP="00C40263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>PBCH phase ref</w:t>
      </w:r>
      <w:r w:rsidRPr="00442BAA">
        <w:rPr>
          <w:rFonts w:eastAsia="MS Mincho" w:hint="eastAsia"/>
          <w:i/>
          <w:lang w:eastAsia="ja-JP"/>
        </w:rPr>
        <w:t>erence</w:t>
      </w:r>
      <w:r w:rsidRPr="00442BAA">
        <w:rPr>
          <w:rFonts w:eastAsia="MS Mincho"/>
          <w:i/>
          <w:lang w:eastAsia="ja-JP"/>
        </w:rPr>
        <w:t>: DMRS</w:t>
      </w:r>
    </w:p>
    <w:p w14:paraId="604857A4" w14:textId="77777777" w:rsidR="0003180F" w:rsidRPr="00442BAA" w:rsidRDefault="0003180F" w:rsidP="00C40263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>PBCH TTI: 80</w:t>
      </w:r>
      <w:r w:rsidRPr="00442BAA">
        <w:rPr>
          <w:rFonts w:eastAsia="MS Mincho" w:hint="eastAsia"/>
          <w:i/>
          <w:lang w:eastAsia="ja-JP"/>
        </w:rPr>
        <w:t xml:space="preserve"> </w:t>
      </w:r>
      <w:proofErr w:type="spellStart"/>
      <w:r w:rsidRPr="00442BAA">
        <w:rPr>
          <w:rFonts w:eastAsia="MS Mincho"/>
          <w:i/>
          <w:lang w:eastAsia="ja-JP"/>
        </w:rPr>
        <w:t>ms</w:t>
      </w:r>
      <w:r w:rsidRPr="00442BAA">
        <w:rPr>
          <w:rFonts w:eastAsia="MS Mincho" w:hint="eastAsia"/>
          <w:i/>
          <w:lang w:eastAsia="ja-JP"/>
        </w:rPr>
        <w:t>ec</w:t>
      </w:r>
      <w:proofErr w:type="spellEnd"/>
    </w:p>
    <w:p w14:paraId="522B6003" w14:textId="7AD3C7AC" w:rsidR="00B90EAF" w:rsidRDefault="00B90EAF" w:rsidP="005C0B98">
      <w:r>
        <w:t>Furthermore</w:t>
      </w:r>
      <w:r w:rsidRPr="00730482">
        <w:t xml:space="preserve">, </w:t>
      </w:r>
      <w:r>
        <w:t xml:space="preserve">in the RAN1 #89 meeting </w:t>
      </w:r>
      <w:r>
        <w:fldChar w:fldCharType="begin"/>
      </w:r>
      <w:r>
        <w:instrText xml:space="preserve"> REF _Ref485306886 \r \h </w:instrText>
      </w:r>
      <w:r>
        <w:fldChar w:fldCharType="separate"/>
      </w:r>
      <w:r w:rsidR="00846501">
        <w:t>[1]</w:t>
      </w:r>
      <w:r>
        <w:fldChar w:fldCharType="end"/>
      </w:r>
      <w:r>
        <w:t xml:space="preserve"> the following were agreed:</w:t>
      </w:r>
    </w:p>
    <w:p w14:paraId="04F860FA" w14:textId="77777777" w:rsidR="00B90EAF" w:rsidRPr="00B90EAF" w:rsidRDefault="00B90EAF" w:rsidP="00B90EAF">
      <w:pPr>
        <w:rPr>
          <w:rFonts w:eastAsia="MS Mincho"/>
          <w:b/>
          <w:u w:val="single"/>
          <w:lang w:val="en-US" w:eastAsia="ja-JP"/>
        </w:rPr>
      </w:pPr>
      <w:r w:rsidRPr="00B90EAF">
        <w:rPr>
          <w:rFonts w:eastAsia="MS Mincho" w:hint="eastAsia"/>
          <w:b/>
          <w:u w:val="single"/>
          <w:lang w:val="en-US" w:eastAsia="ja-JP"/>
        </w:rPr>
        <w:t>A</w:t>
      </w:r>
      <w:r w:rsidRPr="00B90EAF">
        <w:rPr>
          <w:rFonts w:eastAsia="MS Mincho"/>
          <w:b/>
          <w:u w:val="single"/>
          <w:lang w:val="en-US" w:eastAsia="ja-JP"/>
        </w:rPr>
        <w:t>g</w:t>
      </w:r>
      <w:r w:rsidRPr="00B90EAF">
        <w:rPr>
          <w:rFonts w:eastAsia="MS Mincho" w:hint="eastAsia"/>
          <w:b/>
          <w:u w:val="single"/>
          <w:lang w:val="en-US" w:eastAsia="ja-JP"/>
        </w:rPr>
        <w:t>reements:</w:t>
      </w:r>
    </w:p>
    <w:p w14:paraId="47ACF757" w14:textId="77777777" w:rsidR="00B90EAF" w:rsidRPr="001D21D4" w:rsidRDefault="00B90EAF" w:rsidP="001D21D4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RAN1 targets design of NR-PBCH payload size to be no larger than 72 bits and no less than 40 bits including CRC.</w:t>
      </w:r>
    </w:p>
    <w:p w14:paraId="51999800" w14:textId="77777777" w:rsidR="00B90EAF" w:rsidRPr="001D21D4" w:rsidRDefault="00B90EAF" w:rsidP="001D21D4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Note: Based on the performance evaluation done so far, the upper limit range is between 72 and 48 bits</w:t>
      </w:r>
    </w:p>
    <w:p w14:paraId="44DDC700" w14:textId="77777777" w:rsidR="001D21D4" w:rsidRPr="001D21D4" w:rsidRDefault="001D21D4" w:rsidP="001D21D4">
      <w:pPr>
        <w:rPr>
          <w:rFonts w:eastAsia="MS Mincho"/>
          <w:b/>
          <w:u w:val="single"/>
          <w:lang w:eastAsia="ja-JP"/>
        </w:rPr>
      </w:pPr>
      <w:r w:rsidRPr="001D21D4">
        <w:rPr>
          <w:rFonts w:eastAsia="MS Mincho" w:hint="eastAsia"/>
          <w:b/>
          <w:u w:val="single"/>
          <w:lang w:eastAsia="ja-JP"/>
        </w:rPr>
        <w:t>A</w:t>
      </w:r>
      <w:r w:rsidRPr="001D21D4">
        <w:rPr>
          <w:rFonts w:eastAsia="MS Mincho"/>
          <w:b/>
          <w:u w:val="single"/>
          <w:lang w:eastAsia="ja-JP"/>
        </w:rPr>
        <w:t>g</w:t>
      </w:r>
      <w:r w:rsidRPr="001D21D4">
        <w:rPr>
          <w:rFonts w:eastAsia="MS Mincho" w:hint="eastAsia"/>
          <w:b/>
          <w:u w:val="single"/>
          <w:lang w:eastAsia="ja-JP"/>
        </w:rPr>
        <w:t>reements:</w:t>
      </w:r>
    </w:p>
    <w:p w14:paraId="482BD579" w14:textId="77777777" w:rsidR="001D21D4" w:rsidRPr="001D21D4" w:rsidRDefault="001D21D4" w:rsidP="001D21D4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RAN1 has agreed to include the following information in the NR-PBCH:</w:t>
      </w:r>
    </w:p>
    <w:p w14:paraId="54A94F88" w14:textId="77777777" w:rsidR="001D21D4" w:rsidRPr="001D21D4" w:rsidRDefault="001D21D4" w:rsidP="001D21D4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(Part of) SFN: [7 - 10] bits</w:t>
      </w:r>
    </w:p>
    <w:p w14:paraId="51D5CE66" w14:textId="77777777" w:rsidR="001D21D4" w:rsidRPr="001D21D4" w:rsidRDefault="001D21D4" w:rsidP="001D21D4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Information for remaining minimum system information scheduling: [x] bits</w:t>
      </w:r>
    </w:p>
    <w:p w14:paraId="125BF7B3" w14:textId="77777777" w:rsidR="001D21D4" w:rsidRPr="001D21D4" w:rsidRDefault="001D21D4" w:rsidP="001D21D4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Bits reserved for future use: [x] bits</w:t>
      </w:r>
    </w:p>
    <w:p w14:paraId="6D3A3CEE" w14:textId="77777777" w:rsidR="001D21D4" w:rsidRPr="001D21D4" w:rsidRDefault="001D21D4" w:rsidP="001D21D4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CRC: [16+y] bits</w:t>
      </w:r>
    </w:p>
    <w:p w14:paraId="0F4AB9A0" w14:textId="77777777" w:rsidR="006620E4" w:rsidRPr="00DA5FA2" w:rsidRDefault="006620E4" w:rsidP="006620E4">
      <w:pPr>
        <w:rPr>
          <w:rFonts w:eastAsia="MS Mincho"/>
          <w:b/>
          <w:u w:val="single"/>
          <w:lang w:eastAsia="ja-JP"/>
        </w:rPr>
      </w:pPr>
      <w:r w:rsidRPr="00156081">
        <w:rPr>
          <w:rFonts w:eastAsia="MS Mincho" w:hint="eastAsia"/>
          <w:b/>
          <w:u w:val="single"/>
          <w:lang w:eastAsia="ja-JP"/>
        </w:rPr>
        <w:t>A</w:t>
      </w:r>
      <w:r w:rsidRPr="00156081">
        <w:rPr>
          <w:rFonts w:eastAsia="MS Mincho"/>
          <w:b/>
          <w:u w:val="single"/>
          <w:lang w:eastAsia="ja-JP"/>
        </w:rPr>
        <w:t>g</w:t>
      </w:r>
      <w:r w:rsidRPr="00156081">
        <w:rPr>
          <w:rFonts w:eastAsia="MS Mincho" w:hint="eastAsia"/>
          <w:b/>
          <w:u w:val="single"/>
          <w:lang w:eastAsia="ja-JP"/>
        </w:rPr>
        <w:t>reements:</w:t>
      </w:r>
    </w:p>
    <w:p w14:paraId="40BFF7BB" w14:textId="77777777" w:rsidR="006620E4" w:rsidRPr="0021428A" w:rsidRDefault="006620E4" w:rsidP="006620E4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/>
          <w:i/>
          <w:lang w:val="en-US" w:eastAsia="ja-JP"/>
        </w:rPr>
        <w:t>For NR-PBCH transmission, NR supports a s</w:t>
      </w:r>
      <w:r w:rsidRPr="0021428A">
        <w:rPr>
          <w:rFonts w:eastAsia="MS Mincho"/>
          <w:i/>
          <w:lang w:eastAsia="ja-JP"/>
        </w:rPr>
        <w:t>ingle antenna port based transmission scheme only</w:t>
      </w:r>
      <w:r w:rsidRPr="0021428A">
        <w:rPr>
          <w:rFonts w:eastAsia="MS Mincho"/>
          <w:i/>
          <w:lang w:val="en-US" w:eastAsia="ja-JP"/>
        </w:rPr>
        <w:t xml:space="preserve">. </w:t>
      </w:r>
    </w:p>
    <w:p w14:paraId="1F8F9B26" w14:textId="77777777" w:rsidR="006620E4" w:rsidRPr="0021428A" w:rsidRDefault="006620E4" w:rsidP="006620E4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/>
          <w:i/>
          <w:lang w:val="en-US" w:eastAsia="ja-JP"/>
        </w:rPr>
        <w:t>Same antenna port is defined for NR-PSS, NR-SSS and NR-PBCH within an SS block</w:t>
      </w:r>
    </w:p>
    <w:p w14:paraId="633FCEF4" w14:textId="77777777" w:rsidR="006620E4" w:rsidRPr="0021428A" w:rsidRDefault="006620E4" w:rsidP="006620E4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/>
          <w:i/>
          <w:lang w:val="en-US" w:eastAsia="ja-JP"/>
        </w:rPr>
        <w:t>Single antenna port based transmission scheme for NR-PBCH is transparent to UEs</w:t>
      </w:r>
    </w:p>
    <w:p w14:paraId="21F351CA" w14:textId="77777777" w:rsidR="006620E4" w:rsidRPr="0021428A" w:rsidRDefault="006620E4" w:rsidP="006620E4">
      <w:pPr>
        <w:numPr>
          <w:ilvl w:val="2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 w:hint="eastAsia"/>
          <w:i/>
          <w:lang w:val="en-US" w:eastAsia="ja-JP"/>
        </w:rPr>
        <w:t>Note that frequency domain PC is precluded</w:t>
      </w:r>
    </w:p>
    <w:p w14:paraId="0E95827C" w14:textId="77777777" w:rsidR="006620E4" w:rsidRPr="0021428A" w:rsidRDefault="006620E4" w:rsidP="006620E4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/>
          <w:i/>
          <w:lang w:val="en-US" w:eastAsia="ja-JP"/>
        </w:rPr>
        <w:t>DMRS for NR-PBCH is mapped on every NR-PBCH symbol</w:t>
      </w:r>
    </w:p>
    <w:p w14:paraId="18BB8932" w14:textId="77777777" w:rsidR="006620E4" w:rsidRPr="0021428A" w:rsidRDefault="006620E4" w:rsidP="006620E4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 w:hint="eastAsia"/>
          <w:i/>
          <w:lang w:val="en-US" w:eastAsia="ja-JP"/>
        </w:rPr>
        <w:t>Note: frequency domain RE density for DMRS is FFS</w:t>
      </w:r>
    </w:p>
    <w:p w14:paraId="108EB8B6" w14:textId="77777777" w:rsidR="006620E4" w:rsidRPr="006620E4" w:rsidRDefault="006620E4" w:rsidP="006620E4">
      <w:pPr>
        <w:rPr>
          <w:rFonts w:eastAsia="MS Mincho"/>
          <w:b/>
          <w:u w:val="single"/>
          <w:lang w:val="en-US" w:eastAsia="ja-JP"/>
        </w:rPr>
      </w:pPr>
      <w:r w:rsidRPr="006620E4">
        <w:rPr>
          <w:rFonts w:eastAsia="MS Mincho"/>
          <w:b/>
          <w:u w:val="single"/>
          <w:lang w:val="en-US" w:eastAsia="ja-JP"/>
        </w:rPr>
        <w:t>Agreement:</w:t>
      </w:r>
    </w:p>
    <w:p w14:paraId="4E50DD22" w14:textId="77777777" w:rsidR="006620E4" w:rsidRPr="006620E4" w:rsidRDefault="006620E4" w:rsidP="006620E4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6620E4">
        <w:rPr>
          <w:rFonts w:eastAsia="MS Mincho"/>
          <w:i/>
          <w:lang w:val="en-US" w:eastAsia="ja-JP"/>
        </w:rPr>
        <w:t>Polar coding is adopted for NR-PBCH</w:t>
      </w:r>
    </w:p>
    <w:p w14:paraId="0F4031FA" w14:textId="77777777" w:rsidR="006620E4" w:rsidRPr="006620E4" w:rsidRDefault="006620E4" w:rsidP="006620E4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6620E4">
        <w:rPr>
          <w:rFonts w:eastAsia="MS Mincho"/>
          <w:i/>
          <w:lang w:val="en-US" w:eastAsia="ja-JP"/>
        </w:rPr>
        <w:t>Using same polar code construction as for the control channel</w:t>
      </w:r>
    </w:p>
    <w:p w14:paraId="2CCA0862" w14:textId="77777777" w:rsidR="006620E4" w:rsidRPr="006620E4" w:rsidRDefault="006620E4" w:rsidP="006620E4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proofErr w:type="spellStart"/>
      <w:r w:rsidRPr="006620E4">
        <w:rPr>
          <w:rFonts w:eastAsia="MS Mincho"/>
          <w:i/>
          <w:lang w:val="en-US" w:eastAsia="ja-JP"/>
        </w:rPr>
        <w:t>N</w:t>
      </w:r>
      <w:r w:rsidRPr="006620E4">
        <w:rPr>
          <w:rFonts w:eastAsia="MS Mincho"/>
          <w:i/>
          <w:vertAlign w:val="subscript"/>
          <w:lang w:val="en-US" w:eastAsia="ja-JP"/>
        </w:rPr>
        <w:t>max</w:t>
      </w:r>
      <w:proofErr w:type="spellEnd"/>
      <w:r w:rsidRPr="006620E4">
        <w:rPr>
          <w:rFonts w:eastAsia="MS Mincho"/>
          <w:i/>
          <w:lang w:val="en-US" w:eastAsia="ja-JP"/>
        </w:rPr>
        <w:t xml:space="preserve"> = 512</w:t>
      </w:r>
    </w:p>
    <w:p w14:paraId="68B00E2B" w14:textId="77777777" w:rsidR="006620E4" w:rsidRDefault="006620E4" w:rsidP="005C0B98"/>
    <w:p w14:paraId="31D204D3" w14:textId="2E339E1A" w:rsidR="0084306A" w:rsidRPr="006620E4" w:rsidRDefault="005C0B98" w:rsidP="005C0B98">
      <w:pPr>
        <w:rPr>
          <w:szCs w:val="22"/>
        </w:rPr>
      </w:pPr>
      <w:r w:rsidRPr="00730482">
        <w:t>In this contribution, we discuss</w:t>
      </w:r>
      <w:r w:rsidR="00AB15A1">
        <w:t>ed</w:t>
      </w:r>
      <w:r w:rsidRPr="00730482">
        <w:t xml:space="preserve"> some design principles for multi-beam based </w:t>
      </w:r>
      <w:r>
        <w:t>NR-</w:t>
      </w:r>
      <w:r w:rsidRPr="00730482">
        <w:t xml:space="preserve">PBCH transmission </w:t>
      </w:r>
      <w:r>
        <w:t>and related observations for NR-</w:t>
      </w:r>
      <w:r w:rsidRPr="00730482">
        <w:t xml:space="preserve">PBCH </w:t>
      </w:r>
      <w:r>
        <w:t>for single and multi-beam initial access</w:t>
      </w:r>
      <w:r w:rsidRPr="00730482">
        <w:t>.</w:t>
      </w:r>
      <w:r w:rsidR="00825649">
        <w:rPr>
          <w:szCs w:val="22"/>
        </w:rPr>
        <w:t xml:space="preserve"> Particularly, </w:t>
      </w:r>
      <w:r w:rsidR="00926E09" w:rsidRPr="00926E09">
        <w:t>we discuss</w:t>
      </w:r>
      <w:r w:rsidR="00926E09">
        <w:t>ed</w:t>
      </w:r>
      <w:r w:rsidR="00926E09" w:rsidRPr="00926E09">
        <w:t xml:space="preserve"> NR-PBCH designs i</w:t>
      </w:r>
      <w:r w:rsidR="00926E09" w:rsidRPr="00926E09">
        <w:rPr>
          <w:rFonts w:eastAsia="MS Mincho" w:hint="eastAsia"/>
          <w:lang w:eastAsia="ja-JP"/>
        </w:rPr>
        <w:t>nclud</w:t>
      </w:r>
      <w:r w:rsidR="00926E09" w:rsidRPr="00926E09">
        <w:rPr>
          <w:rFonts w:eastAsia="MS Mincho"/>
          <w:lang w:eastAsia="ja-JP"/>
        </w:rPr>
        <w:t>ing</w:t>
      </w:r>
      <w:r w:rsidR="0084306A" w:rsidRPr="00926E09">
        <w:rPr>
          <w:rFonts w:eastAsia="MS Mincho" w:hint="eastAsia"/>
          <w:lang w:eastAsia="ja-JP"/>
        </w:rPr>
        <w:t xml:space="preserve"> </w:t>
      </w:r>
      <w:r w:rsidR="001D21D4">
        <w:rPr>
          <w:rFonts w:eastAsia="MS Mincho"/>
          <w:lang w:eastAsia="ja-JP"/>
        </w:rPr>
        <w:t>contents and payload</w:t>
      </w:r>
      <w:r w:rsidR="00E945BA">
        <w:rPr>
          <w:rFonts w:eastAsia="MS Mincho"/>
          <w:lang w:eastAsia="ja-JP"/>
        </w:rPr>
        <w:t xml:space="preserve"> </w:t>
      </w:r>
      <w:r w:rsidR="00926E09">
        <w:rPr>
          <w:rFonts w:eastAsia="MS Mincho"/>
          <w:lang w:eastAsia="ja-JP"/>
        </w:rPr>
        <w:t>for NR-</w:t>
      </w:r>
      <w:r w:rsidR="0084306A" w:rsidRPr="00926E09">
        <w:rPr>
          <w:rFonts w:eastAsia="MS Mincho"/>
          <w:lang w:eastAsia="ja-JP"/>
        </w:rPr>
        <w:t>PBCH</w:t>
      </w:r>
      <w:r w:rsidR="00926E09">
        <w:rPr>
          <w:rFonts w:eastAsia="MS Mincho"/>
          <w:lang w:eastAsia="ja-JP"/>
        </w:rPr>
        <w:t>.</w:t>
      </w:r>
    </w:p>
    <w:p w14:paraId="5927D7C9" w14:textId="030710FB" w:rsidR="005C0B98" w:rsidRDefault="00DC636B" w:rsidP="005C0B98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bookmarkStart w:id="0" w:name="_Ref465895131"/>
      <w:r>
        <w:rPr>
          <w:sz w:val="32"/>
          <w:szCs w:val="32"/>
        </w:rPr>
        <w:lastRenderedPageBreak/>
        <w:t>NR Physical Broadcast Channel</w:t>
      </w:r>
      <w:r w:rsidR="005C0B98">
        <w:rPr>
          <w:sz w:val="32"/>
          <w:szCs w:val="32"/>
        </w:rPr>
        <w:t xml:space="preserve"> </w:t>
      </w:r>
      <w:bookmarkEnd w:id="0"/>
    </w:p>
    <w:p w14:paraId="688E1E59" w14:textId="4D894902" w:rsidR="005C0B98" w:rsidRDefault="005C0B98" w:rsidP="005C0B98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Transmission</w:t>
      </w:r>
      <w:r w:rsidR="00BF2DAF">
        <w:rPr>
          <w:sz w:val="28"/>
          <w:szCs w:val="28"/>
        </w:rPr>
        <w:t xml:space="preserve"> Scheme</w:t>
      </w:r>
      <w:r w:rsidR="00A03E61">
        <w:rPr>
          <w:sz w:val="28"/>
          <w:szCs w:val="28"/>
        </w:rPr>
        <w:t xml:space="preserve"> and Reference Signal</w:t>
      </w:r>
    </w:p>
    <w:p w14:paraId="2F2F1E7D" w14:textId="409CAA92" w:rsidR="005C0B98" w:rsidRDefault="005C0B98" w:rsidP="005C0B98">
      <w:pPr>
        <w:rPr>
          <w:lang w:val="en-US"/>
        </w:rPr>
      </w:pPr>
      <w:r>
        <w:t xml:space="preserve">In NR, </w:t>
      </w:r>
      <w:r w:rsidR="002C2F4D">
        <w:t xml:space="preserve">it was agreed that </w:t>
      </w:r>
      <w:r>
        <w:t xml:space="preserve">single antenna </w:t>
      </w:r>
      <w:r w:rsidR="002C2F4D">
        <w:t xml:space="preserve">port will </w:t>
      </w:r>
      <w:r>
        <w:t xml:space="preserve">be used for transmission of NR-PBCH. </w:t>
      </w:r>
      <w:r>
        <w:rPr>
          <w:lang w:val="en-US"/>
        </w:rPr>
        <w:t>S</w:t>
      </w:r>
      <w:r>
        <w:t xml:space="preserve">ingle antenna port transmission </w:t>
      </w:r>
      <w:r w:rsidR="002C2F4D">
        <w:t>is</w:t>
      </w:r>
      <w:r>
        <w:t xml:space="preserve"> </w:t>
      </w:r>
      <w:r w:rsidR="002C2F4D">
        <w:t>considered</w:t>
      </w:r>
      <w:r>
        <w:t xml:space="preserve"> due to its simplicity</w:t>
      </w:r>
      <w:r w:rsidR="002C2F4D">
        <w:t xml:space="preserve"> and reasonable performance</w:t>
      </w:r>
      <w:r>
        <w:rPr>
          <w:lang w:val="en-US"/>
        </w:rPr>
        <w:t xml:space="preserve">. </w:t>
      </w:r>
    </w:p>
    <w:p w14:paraId="5C875B48" w14:textId="0AE5AEF7" w:rsidR="005C0B98" w:rsidRDefault="005C0B98" w:rsidP="005C0B98">
      <w:r>
        <w:rPr>
          <w:lang w:val="en-US"/>
        </w:rPr>
        <w:t>In high frequency band NR transmission</w:t>
      </w:r>
      <w:r w:rsidR="00AB4408">
        <w:rPr>
          <w:lang w:val="en-US"/>
        </w:rPr>
        <w:t>s</w:t>
      </w:r>
      <w:r>
        <w:rPr>
          <w:lang w:val="en-US"/>
        </w:rPr>
        <w:t xml:space="preserve"> (such as above 6 GHz transmission), both a</w:t>
      </w:r>
      <w:proofErr w:type="spellStart"/>
      <w:r>
        <w:t>nalogue</w:t>
      </w:r>
      <w:proofErr w:type="spellEnd"/>
      <w:r>
        <w:t xml:space="preserve"> beamforming technology based multi-beam transmission and hybrid schemes that combine digital and analogue beamforming </w:t>
      </w:r>
      <w:r>
        <w:rPr>
          <w:lang w:val="en-US"/>
        </w:rPr>
        <w:t>technologies</w:t>
      </w:r>
      <w:r>
        <w:t xml:space="preserve"> may be considered.</w:t>
      </w:r>
      <w:r w:rsidR="00F53563">
        <w:t xml:space="preserve"> </w:t>
      </w:r>
      <w:r>
        <w:t xml:space="preserve">In high frequency bands, the transmission on </w:t>
      </w:r>
      <w:r w:rsidR="000B0690">
        <w:t>each</w:t>
      </w:r>
      <w:r w:rsidR="002C2F4D">
        <w:t xml:space="preserve"> antenna</w:t>
      </w:r>
      <w:r>
        <w:t xml:space="preserve"> port may be associated with multiple antenna elements, and the </w:t>
      </w:r>
      <w:proofErr w:type="spellStart"/>
      <w:r>
        <w:t>analog</w:t>
      </w:r>
      <w:proofErr w:type="spellEnd"/>
      <w:r>
        <w:t xml:space="preserve"> beamforming on </w:t>
      </w:r>
      <w:r w:rsidR="000B0690">
        <w:t>each</w:t>
      </w:r>
      <w:r w:rsidR="002C2F4D">
        <w:t xml:space="preserve"> antenna</w:t>
      </w:r>
      <w:r>
        <w:t xml:space="preserve"> port could be used for further beamforming gain. The </w:t>
      </w:r>
      <w:proofErr w:type="spellStart"/>
      <w:r>
        <w:t>analog</w:t>
      </w:r>
      <w:proofErr w:type="spellEnd"/>
      <w:r>
        <w:t xml:space="preserve"> beamforming could adjust beam direction and beam width for </w:t>
      </w:r>
      <w:r w:rsidR="00A53BCF">
        <w:t>the</w:t>
      </w:r>
      <w:r>
        <w:t xml:space="preserve"> antenna port. The control of the </w:t>
      </w:r>
      <w:proofErr w:type="spellStart"/>
      <w:r>
        <w:t>analog</w:t>
      </w:r>
      <w:proofErr w:type="spellEnd"/>
      <w:r>
        <w:t xml:space="preserve"> </w:t>
      </w:r>
      <w:proofErr w:type="spellStart"/>
      <w:r>
        <w:t>beamformer</w:t>
      </w:r>
      <w:proofErr w:type="spellEnd"/>
      <w:r>
        <w:t xml:space="preserve"> may depend on prior knowledge of the UE geographic distributions if such information is provided or known.</w:t>
      </w:r>
    </w:p>
    <w:p w14:paraId="4FC5D0F7" w14:textId="5133CF99" w:rsidR="005C0B98" w:rsidRDefault="005C0B98" w:rsidP="005C0B98">
      <w:r>
        <w:t>The transmission of NR-PBCH m</w:t>
      </w:r>
      <w:r w:rsidR="00A52F55">
        <w:t xml:space="preserve">ay be based on </w:t>
      </w:r>
      <w:proofErr w:type="spellStart"/>
      <w:r w:rsidR="00A52F55">
        <w:t>precoder</w:t>
      </w:r>
      <w:proofErr w:type="spellEnd"/>
      <w:r w:rsidR="00A52F55">
        <w:t xml:space="preserve"> cycling. </w:t>
      </w:r>
      <w:r>
        <w:rPr>
          <w:lang w:val="en-US"/>
        </w:rPr>
        <w:t xml:space="preserve">The NR-PBCH and self-contained DMRS within NR-PBCH may use the same </w:t>
      </w:r>
      <w:proofErr w:type="spellStart"/>
      <w:r w:rsidRPr="001A7059">
        <w:rPr>
          <w:lang w:val="en-US"/>
        </w:rPr>
        <w:t>precoder</w:t>
      </w:r>
      <w:proofErr w:type="spellEnd"/>
      <w:r w:rsidRPr="001A7059">
        <w:rPr>
          <w:lang w:val="en-US"/>
        </w:rPr>
        <w:t xml:space="preserve"> </w:t>
      </w:r>
      <w:r>
        <w:rPr>
          <w:lang w:val="en-US"/>
        </w:rPr>
        <w:t xml:space="preserve">sets </w:t>
      </w:r>
      <w:r w:rsidRPr="001A7059">
        <w:rPr>
          <w:lang w:val="en-US"/>
        </w:rPr>
        <w:t xml:space="preserve">and </w:t>
      </w:r>
      <w:r>
        <w:rPr>
          <w:lang w:val="en-US"/>
        </w:rPr>
        <w:t xml:space="preserve">apply the </w:t>
      </w:r>
      <w:r w:rsidRPr="001A7059">
        <w:rPr>
          <w:lang w:val="en-US"/>
        </w:rPr>
        <w:t xml:space="preserve">same </w:t>
      </w:r>
      <w:proofErr w:type="spellStart"/>
      <w:r>
        <w:rPr>
          <w:lang w:val="en-US"/>
        </w:rPr>
        <w:t>precoder</w:t>
      </w:r>
      <w:proofErr w:type="spellEnd"/>
      <w:r>
        <w:rPr>
          <w:lang w:val="en-US"/>
        </w:rPr>
        <w:t xml:space="preserve"> </w:t>
      </w:r>
      <w:r w:rsidRPr="001A7059">
        <w:rPr>
          <w:lang w:val="en-US"/>
        </w:rPr>
        <w:t>cycling patterns</w:t>
      </w:r>
      <w:r>
        <w:rPr>
          <w:lang w:val="en-US"/>
        </w:rPr>
        <w:t xml:space="preserve"> with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or TRP performing digital beam sweeping. In high frequency bands, </w:t>
      </w:r>
      <w:proofErr w:type="spellStart"/>
      <w:r>
        <w:rPr>
          <w:lang w:val="en-US"/>
        </w:rPr>
        <w:t>precoder</w:t>
      </w:r>
      <w:proofErr w:type="spellEnd"/>
      <w:r>
        <w:rPr>
          <w:lang w:val="en-US"/>
        </w:rPr>
        <w:t xml:space="preserve"> cycling may be combined with an analogue multi-beam based scheme for NR-PBCH transmission.</w:t>
      </w:r>
      <w:r>
        <w:t xml:space="preserve"> </w:t>
      </w:r>
    </w:p>
    <w:p w14:paraId="5D36E38B" w14:textId="6161D848" w:rsidR="005C0B98" w:rsidRPr="003B4DA4" w:rsidRDefault="00D72CB8" w:rsidP="005C0B98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</w:t>
      </w:r>
      <w:r w:rsidR="00857B10" w:rsidRPr="00A160BF">
        <w:rPr>
          <w:rFonts w:eastAsia="MS Mincho"/>
          <w:lang w:eastAsia="ja-JP"/>
        </w:rPr>
        <w:t xml:space="preserve"> a s</w:t>
      </w:r>
      <w:r>
        <w:rPr>
          <w:rFonts w:eastAsia="MS Mincho"/>
          <w:lang w:eastAsia="ja-JP"/>
        </w:rPr>
        <w:t xml:space="preserve">ingle antenna port for NR-PBCH that is </w:t>
      </w:r>
      <w:r w:rsidR="00857B10" w:rsidRPr="00A160BF">
        <w:rPr>
          <w:rFonts w:eastAsia="MS Mincho"/>
          <w:lang w:eastAsia="ja-JP"/>
        </w:rPr>
        <w:t>transmitted in an SS block,</w:t>
      </w:r>
      <w:r w:rsidR="00857B10">
        <w:rPr>
          <w:rFonts w:eastAsia="MS Mincho"/>
          <w:lang w:eastAsia="ja-JP"/>
        </w:rPr>
        <w:t xml:space="preserve"> the antenna port of the PBCH may be</w:t>
      </w:r>
      <w:r w:rsidR="00857B10" w:rsidRPr="00A160BF">
        <w:rPr>
          <w:rFonts w:eastAsia="MS Mincho"/>
          <w:lang w:eastAsia="ja-JP"/>
        </w:rPr>
        <w:t xml:space="preserve"> the same as the antenna port of NR-SSS in the SS block. </w:t>
      </w:r>
      <w:r w:rsidR="005C0B98">
        <w:rPr>
          <w:lang w:val="en-US"/>
        </w:rPr>
        <w:t>NR-</w:t>
      </w:r>
      <w:r w:rsidR="003B4DA4">
        <w:rPr>
          <w:lang w:val="en-US"/>
        </w:rPr>
        <w:t>S</w:t>
      </w:r>
      <w:r w:rsidR="005C0B98">
        <w:rPr>
          <w:lang w:val="en-US"/>
        </w:rPr>
        <w:t xml:space="preserve">SS may be used as </w:t>
      </w:r>
      <w:r w:rsidR="00AB4408">
        <w:rPr>
          <w:lang w:val="en-US"/>
        </w:rPr>
        <w:t xml:space="preserve">a </w:t>
      </w:r>
      <w:r w:rsidR="005C0B98">
        <w:rPr>
          <w:lang w:val="en-US"/>
        </w:rPr>
        <w:t xml:space="preserve">reference signal for NR-PBCH demodulation. </w:t>
      </w:r>
      <w:r w:rsidR="005C0B98">
        <w:rPr>
          <w:rFonts w:eastAsia="MS Mincho"/>
          <w:lang w:eastAsia="ja-JP"/>
        </w:rPr>
        <w:t>In order to use NR-SS as</w:t>
      </w:r>
      <w:r w:rsidR="00AB4408">
        <w:rPr>
          <w:rFonts w:eastAsia="MS Mincho"/>
          <w:lang w:eastAsia="ja-JP"/>
        </w:rPr>
        <w:t xml:space="preserve"> a</w:t>
      </w:r>
      <w:r w:rsidR="005C0B98">
        <w:rPr>
          <w:rFonts w:eastAsia="MS Mincho"/>
          <w:lang w:eastAsia="ja-JP"/>
        </w:rPr>
        <w:t xml:space="preserve"> reference signal, time-division multiplexing (TDM) of NR-SS and NR-PBCH </w:t>
      </w:r>
      <w:r w:rsidR="00EB4707">
        <w:rPr>
          <w:rFonts w:eastAsia="MS Mincho"/>
          <w:lang w:eastAsia="ja-JP"/>
        </w:rPr>
        <w:t>is</w:t>
      </w:r>
      <w:r w:rsidR="005C0B98">
        <w:rPr>
          <w:rFonts w:eastAsia="MS Mincho"/>
          <w:lang w:eastAsia="ja-JP"/>
        </w:rPr>
        <w:t xml:space="preserve"> preferred</w:t>
      </w:r>
      <w:r w:rsidR="00277BE7">
        <w:rPr>
          <w:rFonts w:eastAsia="MS Mincho"/>
          <w:lang w:eastAsia="ja-JP"/>
        </w:rPr>
        <w:t xml:space="preserve"> and agreed</w:t>
      </w:r>
      <w:r w:rsidR="005C0B98">
        <w:rPr>
          <w:rFonts w:eastAsia="MS Mincho"/>
          <w:lang w:eastAsia="ja-JP"/>
        </w:rPr>
        <w:t>.</w:t>
      </w:r>
    </w:p>
    <w:p w14:paraId="0D0675CF" w14:textId="5F31AF28" w:rsidR="005C0B98" w:rsidRPr="00263159" w:rsidRDefault="0018538C" w:rsidP="005C0B98">
      <w:pPr>
        <w:rPr>
          <w:lang w:val="en-US"/>
        </w:rPr>
      </w:pPr>
      <w:r>
        <w:rPr>
          <w:lang w:val="en-US"/>
        </w:rPr>
        <w:t>A</w:t>
      </w:r>
      <w:r w:rsidR="005C0B98">
        <w:rPr>
          <w:lang w:val="en-US"/>
        </w:rPr>
        <w:t xml:space="preserve"> reference signal that is dedicated to the NR-PBCH </w:t>
      </w:r>
      <w:r>
        <w:rPr>
          <w:lang w:val="en-US"/>
        </w:rPr>
        <w:t>can</w:t>
      </w:r>
      <w:r w:rsidR="005C0B98">
        <w:rPr>
          <w:lang w:val="en-US"/>
        </w:rPr>
        <w:t xml:space="preserve"> be used. This reference signal </w:t>
      </w:r>
      <w:r>
        <w:rPr>
          <w:lang w:val="en-US"/>
        </w:rPr>
        <w:t>is</w:t>
      </w:r>
      <w:r w:rsidR="005C0B98">
        <w:rPr>
          <w:lang w:val="en-US"/>
        </w:rPr>
        <w:t xml:space="preserve"> self-contained within the NR-PBCH in which even without any additional reference signal, NR-PBCH </w:t>
      </w:r>
      <w:r>
        <w:rPr>
          <w:lang w:val="en-US"/>
        </w:rPr>
        <w:t>can</w:t>
      </w:r>
      <w:r w:rsidR="005C0B98">
        <w:rPr>
          <w:lang w:val="en-US"/>
        </w:rPr>
        <w:t xml:space="preserve"> still be able to be demodulated. This NR-PBCH dedicated demodulation reference signal (DMRS) </w:t>
      </w:r>
      <w:r>
        <w:rPr>
          <w:lang w:val="en-US"/>
        </w:rPr>
        <w:t>can</w:t>
      </w:r>
      <w:r w:rsidR="005C0B98">
        <w:rPr>
          <w:lang w:val="en-US"/>
        </w:rPr>
        <w:t xml:space="preserve"> be multiplexed and embedded within</w:t>
      </w:r>
      <w:r w:rsidR="00AB4408">
        <w:rPr>
          <w:lang w:val="en-US"/>
        </w:rPr>
        <w:t xml:space="preserve"> the</w:t>
      </w:r>
      <w:r w:rsidR="005C0B98">
        <w:rPr>
          <w:lang w:val="en-US"/>
        </w:rPr>
        <w:t xml:space="preserve"> NR-PBCH resources</w:t>
      </w:r>
      <w:r w:rsidR="00AB4408">
        <w:rPr>
          <w:lang w:val="en-US"/>
        </w:rPr>
        <w:t>,</w:t>
      </w:r>
      <w:r w:rsidR="005C0B98">
        <w:rPr>
          <w:lang w:val="en-US"/>
        </w:rPr>
        <w:t xml:space="preserve"> and </w:t>
      </w:r>
      <w:r>
        <w:rPr>
          <w:lang w:val="en-US"/>
        </w:rPr>
        <w:t>can</w:t>
      </w:r>
      <w:r w:rsidR="005C0B98">
        <w:rPr>
          <w:lang w:val="en-US"/>
        </w:rPr>
        <w:t xml:space="preserve"> be used for NR-PBCH demodulation.</w:t>
      </w:r>
      <w:r w:rsidR="00316E78">
        <w:rPr>
          <w:lang w:val="en-US"/>
        </w:rPr>
        <w:t xml:space="preserve"> Design for NR-PBCH and its payload should consider the signal overhead of DMRS, payload si</w:t>
      </w:r>
      <w:r w:rsidR="006620E4">
        <w:rPr>
          <w:lang w:val="en-US"/>
        </w:rPr>
        <w:t xml:space="preserve">ze as well as coding rates </w:t>
      </w:r>
      <w:r w:rsidR="00300EF7">
        <w:rPr>
          <w:lang w:val="en-US"/>
        </w:rPr>
        <w:t xml:space="preserve">of NR-PBCH </w:t>
      </w:r>
      <w:r w:rsidR="006620E4">
        <w:rPr>
          <w:lang w:val="en-US"/>
        </w:rPr>
        <w:t>for the</w:t>
      </w:r>
      <w:r w:rsidR="00316E78">
        <w:rPr>
          <w:lang w:val="en-US"/>
        </w:rPr>
        <w:t xml:space="preserve"> given </w:t>
      </w:r>
      <w:r w:rsidR="00C22D25">
        <w:rPr>
          <w:lang w:val="en-US"/>
        </w:rPr>
        <w:t xml:space="preserve">physical </w:t>
      </w:r>
      <w:r w:rsidR="00316E78">
        <w:rPr>
          <w:lang w:val="en-US"/>
        </w:rPr>
        <w:t>resource</w:t>
      </w:r>
      <w:r w:rsidR="00316E78" w:rsidRPr="006620E4">
        <w:rPr>
          <w:lang w:val="en-US"/>
        </w:rPr>
        <w:t xml:space="preserve"> size</w:t>
      </w:r>
      <w:r w:rsidR="00300EF7">
        <w:rPr>
          <w:lang w:val="en-US"/>
        </w:rPr>
        <w:t xml:space="preserve"> allocated to NR-PBCH</w:t>
      </w:r>
      <w:r w:rsidR="00316E78" w:rsidRPr="006620E4">
        <w:rPr>
          <w:lang w:val="en-US"/>
        </w:rPr>
        <w:t>.</w:t>
      </w:r>
      <w:r w:rsidR="005C0B98" w:rsidRPr="006620E4">
        <w:rPr>
          <w:lang w:val="en-US"/>
        </w:rPr>
        <w:t xml:space="preserve"> </w:t>
      </w:r>
      <w:r w:rsidR="006620E4" w:rsidRPr="006620E4">
        <w:rPr>
          <w:rFonts w:eastAsia="MS Mincho"/>
          <w:lang w:val="en-US" w:eastAsia="ja-JP"/>
        </w:rPr>
        <w:t>F</w:t>
      </w:r>
      <w:r w:rsidR="006620E4" w:rsidRPr="006620E4">
        <w:rPr>
          <w:rFonts w:eastAsia="MS Mincho" w:hint="eastAsia"/>
          <w:lang w:val="en-US" w:eastAsia="ja-JP"/>
        </w:rPr>
        <w:t xml:space="preserve">requency domain </w:t>
      </w:r>
      <w:r w:rsidR="006620E4">
        <w:rPr>
          <w:rFonts w:eastAsia="MS Mincho"/>
          <w:lang w:val="en-US" w:eastAsia="ja-JP"/>
        </w:rPr>
        <w:t>resource element (</w:t>
      </w:r>
      <w:r w:rsidR="006620E4" w:rsidRPr="006620E4">
        <w:rPr>
          <w:rFonts w:eastAsia="MS Mincho" w:hint="eastAsia"/>
          <w:lang w:val="en-US" w:eastAsia="ja-JP"/>
        </w:rPr>
        <w:t>RE</w:t>
      </w:r>
      <w:r w:rsidR="006620E4">
        <w:rPr>
          <w:rFonts w:eastAsia="MS Mincho"/>
          <w:lang w:val="en-US" w:eastAsia="ja-JP"/>
        </w:rPr>
        <w:t>)</w:t>
      </w:r>
      <w:r w:rsidR="006620E4" w:rsidRPr="006620E4">
        <w:rPr>
          <w:rFonts w:eastAsia="MS Mincho" w:hint="eastAsia"/>
          <w:lang w:val="en-US" w:eastAsia="ja-JP"/>
        </w:rPr>
        <w:t xml:space="preserve"> density for DMRS</w:t>
      </w:r>
      <w:r w:rsidR="006620E4" w:rsidRPr="006620E4">
        <w:rPr>
          <w:rFonts w:eastAsia="MS Mincho"/>
          <w:lang w:val="en-US" w:eastAsia="ja-JP"/>
        </w:rPr>
        <w:t xml:space="preserve"> should be optimized between channel estimation accuracy and coding rate for NR-PBCH payload.</w:t>
      </w:r>
      <w:r w:rsidR="006620E4" w:rsidRPr="006620E4">
        <w:rPr>
          <w:rFonts w:eastAsia="MS Mincho" w:hint="eastAsia"/>
          <w:lang w:val="en-US" w:eastAsia="ja-JP"/>
        </w:rPr>
        <w:t xml:space="preserve"> DMRS</w:t>
      </w:r>
      <w:r w:rsidR="006620E4" w:rsidRPr="006620E4">
        <w:rPr>
          <w:rFonts w:eastAsia="MS Mincho"/>
          <w:lang w:val="en-US" w:eastAsia="ja-JP"/>
        </w:rPr>
        <w:t xml:space="preserve"> density </w:t>
      </w:r>
      <w:r w:rsidR="006620E4">
        <w:rPr>
          <w:rFonts w:eastAsia="MS Mincho"/>
          <w:lang w:val="en-US" w:eastAsia="ja-JP"/>
        </w:rPr>
        <w:t xml:space="preserve">without incurring </w:t>
      </w:r>
      <w:r w:rsidR="00300EF7">
        <w:rPr>
          <w:rFonts w:eastAsia="MS Mincho"/>
          <w:lang w:val="en-US" w:eastAsia="ja-JP"/>
        </w:rPr>
        <w:t>unreasonably high overhead should</w:t>
      </w:r>
      <w:r w:rsidR="006620E4" w:rsidRPr="006620E4">
        <w:rPr>
          <w:rFonts w:eastAsia="MS Mincho"/>
          <w:lang w:val="en-US" w:eastAsia="ja-JP"/>
        </w:rPr>
        <w:t xml:space="preserve"> be considered.</w:t>
      </w:r>
    </w:p>
    <w:p w14:paraId="172CC368" w14:textId="77777777" w:rsidR="001B4D6D" w:rsidRDefault="001B4D6D" w:rsidP="001B4D6D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1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Overhead of self-contained DMRS should be considered for NR-PBCH design.</w:t>
      </w:r>
    </w:p>
    <w:p w14:paraId="71CABC4D" w14:textId="77777777" w:rsidR="005C0B98" w:rsidRPr="00B64AAB" w:rsidRDefault="005C0B98" w:rsidP="005C0B98">
      <w:pPr>
        <w:rPr>
          <w:b/>
          <w:i/>
          <w:u w:val="single"/>
          <w:lang w:eastAsia="sv-SE"/>
        </w:rPr>
      </w:pPr>
      <w:bookmarkStart w:id="1" w:name="_GoBack"/>
      <w:bookmarkEnd w:id="1"/>
    </w:p>
    <w:p w14:paraId="237F6F72" w14:textId="6A6C98A9" w:rsidR="005C0B98" w:rsidRDefault="005C0B98" w:rsidP="005C0B98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Contents</w:t>
      </w:r>
      <w:r w:rsidR="000C538F">
        <w:rPr>
          <w:sz w:val="28"/>
          <w:szCs w:val="28"/>
        </w:rPr>
        <w:t xml:space="preserve"> and Payload</w:t>
      </w:r>
    </w:p>
    <w:p w14:paraId="6AE31BD0" w14:textId="21A7A0A8" w:rsidR="005C0B98" w:rsidRPr="00FD7ED5" w:rsidRDefault="005C0B98" w:rsidP="005C0B98">
      <w:r w:rsidRPr="00FD7ED5">
        <w:t>NR-PBCH may have relatively small payload size</w:t>
      </w:r>
      <w:r>
        <w:t>s</w:t>
      </w:r>
      <w:r w:rsidRPr="00FD7ED5">
        <w:t xml:space="preserve"> to carry part of the minimum system information. The contents of </w:t>
      </w:r>
      <w:r>
        <w:t xml:space="preserve">the </w:t>
      </w:r>
      <w:r w:rsidRPr="00FD7ED5">
        <w:t xml:space="preserve">NR-PBCH may include at least part of the system frame number (SFN), configuration </w:t>
      </w:r>
      <w:r>
        <w:t xml:space="preserve">information </w:t>
      </w:r>
      <w:r w:rsidRPr="00FD7ED5">
        <w:t>for system information transmission and CRC. In case SS block is explicitly indicated in NR-PBCH</w:t>
      </w:r>
      <w:r>
        <w:t>,</w:t>
      </w:r>
      <w:r w:rsidRPr="00FD7ED5">
        <w:t xml:space="preserve"> NR-PBCH contents may also include </w:t>
      </w:r>
      <w:r>
        <w:t xml:space="preserve">timing information for SS block such as </w:t>
      </w:r>
      <w:r w:rsidRPr="00FD7ED5">
        <w:t>SS block</w:t>
      </w:r>
      <w:r>
        <w:t xml:space="preserve"> index</w:t>
      </w:r>
      <w:r w:rsidRPr="00FD7ED5">
        <w:t>.</w:t>
      </w:r>
      <w:r>
        <w:t xml:space="preserve"> </w:t>
      </w:r>
      <w:r w:rsidRPr="00FD7ED5">
        <w:t>The number of bits used to indicate SFN may be for further stud</w:t>
      </w:r>
      <w:r>
        <w:t>y</w:t>
      </w:r>
      <w:r w:rsidRPr="00FD7ED5">
        <w:t xml:space="preserve">. The exact </w:t>
      </w:r>
      <w:r>
        <w:t xml:space="preserve">number of </w:t>
      </w:r>
      <w:r w:rsidRPr="00FD7ED5">
        <w:t xml:space="preserve">bits </w:t>
      </w:r>
      <w:r>
        <w:t xml:space="preserve">specified </w:t>
      </w:r>
      <w:r w:rsidRPr="00FD7ED5">
        <w:t xml:space="preserve">for SFN may depend on </w:t>
      </w:r>
      <w:r>
        <w:t xml:space="preserve">the </w:t>
      </w:r>
      <w:r w:rsidRPr="00FD7ED5">
        <w:t xml:space="preserve">SFN indication method. Some of the SFN may be indicated explicitly and some of </w:t>
      </w:r>
      <w:r>
        <w:t xml:space="preserve">the </w:t>
      </w:r>
      <w:r w:rsidRPr="00FD7ED5">
        <w:t xml:space="preserve">SFN may be indicated implicitly. </w:t>
      </w:r>
      <w:r>
        <w:t>The e</w:t>
      </w:r>
      <w:r w:rsidRPr="00FD7ED5">
        <w:t xml:space="preserve">xact number of bits for </w:t>
      </w:r>
      <w:r>
        <w:t xml:space="preserve">the </w:t>
      </w:r>
      <w:r w:rsidRPr="00FD7ED5">
        <w:t>CRC may also be for further stud</w:t>
      </w:r>
      <w:r>
        <w:t>y</w:t>
      </w:r>
      <w:r w:rsidRPr="00FD7ED5">
        <w:t xml:space="preserve">. </w:t>
      </w:r>
    </w:p>
    <w:p w14:paraId="25AEEBA2" w14:textId="0DE6BD3F" w:rsidR="005C0B98" w:rsidRPr="00FD7ED5" w:rsidRDefault="005C0B98" w:rsidP="005C0B98">
      <w:pPr>
        <w:rPr>
          <w:rFonts w:eastAsia="MS Mincho"/>
          <w:lang w:eastAsia="ja-JP"/>
        </w:rPr>
      </w:pPr>
      <w:r w:rsidRPr="00FD7ED5">
        <w:t xml:space="preserve">The SS block </w:t>
      </w:r>
      <w:r>
        <w:t xml:space="preserve">index </w:t>
      </w:r>
      <w:r w:rsidRPr="00FD7ED5">
        <w:t xml:space="preserve">may be used </w:t>
      </w:r>
      <w:r>
        <w:t>by the</w:t>
      </w:r>
      <w:r w:rsidRPr="00FD7ED5">
        <w:t xml:space="preserve"> UE to derive </w:t>
      </w:r>
      <w:r>
        <w:t xml:space="preserve">the </w:t>
      </w:r>
      <w:r w:rsidRPr="00FD7ED5">
        <w:t>sy</w:t>
      </w:r>
      <w:r>
        <w:t xml:space="preserve">mbol index or </w:t>
      </w:r>
      <w:r w:rsidRPr="00FD7ED5">
        <w:t xml:space="preserve">slot index in a radio frame. </w:t>
      </w:r>
      <w:r>
        <w:t xml:space="preserve">A </w:t>
      </w:r>
      <w:r w:rsidRPr="00FD7ED5">
        <w:t xml:space="preserve">time index may be used for every SS-block within an SS-burst set. Or </w:t>
      </w:r>
      <w:r>
        <w:t xml:space="preserve">a </w:t>
      </w:r>
      <w:r w:rsidRPr="00FD7ED5">
        <w:rPr>
          <w:rFonts w:hint="eastAsia"/>
        </w:rPr>
        <w:t xml:space="preserve">time index </w:t>
      </w:r>
      <w:r w:rsidRPr="00FD7ED5">
        <w:t xml:space="preserve">that is specific to each SS-block may be used within an SS-burst, and an SS burst index that is specific to each SS burst may be used within an SS-burst set. </w:t>
      </w:r>
      <w:r>
        <w:t xml:space="preserve">The </w:t>
      </w:r>
      <w:r w:rsidR="00F63EED">
        <w:t>SS burst index could be</w:t>
      </w:r>
      <w:r w:rsidRPr="00FD7ED5">
        <w:t xml:space="preserve"> common across SS blocks in each SS-burst</w:t>
      </w:r>
      <w:r>
        <w:t xml:space="preserve"> and</w:t>
      </w:r>
      <w:r w:rsidRPr="00FD7ED5">
        <w:t xml:space="preserve"> may be indicated using implicit or</w:t>
      </w:r>
      <w:r w:rsidR="00450E37">
        <w:t xml:space="preserve"> explicit indication by NR-PBCH or other signal</w:t>
      </w:r>
      <w:r w:rsidRPr="00FD7ED5">
        <w:t xml:space="preserve">. </w:t>
      </w:r>
      <w:r w:rsidRPr="00A81060">
        <w:t xml:space="preserve">However </w:t>
      </w:r>
      <w:r w:rsidRPr="00FD7ED5">
        <w:t>additional</w:t>
      </w:r>
      <w:r>
        <w:t xml:space="preserve"> signal is to be determined if this is necessary.</w:t>
      </w:r>
      <w:r w:rsidRPr="00FD7ED5">
        <w:t xml:space="preserve"> </w:t>
      </w:r>
      <w:r w:rsidRPr="00FD7ED5" w:rsidDel="00BF58B4">
        <w:t xml:space="preserve"> </w:t>
      </w:r>
    </w:p>
    <w:p w14:paraId="16867E13" w14:textId="0BDE6483" w:rsidR="00316E78" w:rsidRDefault="00D97817" w:rsidP="00316E78">
      <w:r w:rsidRPr="00D97817">
        <w:t>It was agreed to include the followi</w:t>
      </w:r>
      <w:r w:rsidR="00300EF7">
        <w:t>ng information in the NR-PBCH: p</w:t>
      </w:r>
      <w:r w:rsidRPr="00D97817">
        <w:t>art of</w:t>
      </w:r>
      <w:r>
        <w:t xml:space="preserve"> SFN</w:t>
      </w:r>
      <w:r w:rsidR="00300EF7">
        <w:t>, i</w:t>
      </w:r>
      <w:r w:rsidRPr="00D97817">
        <w:t xml:space="preserve">nformation for remaining minimum system </w:t>
      </w:r>
      <w:r>
        <w:t>information scheduling</w:t>
      </w:r>
      <w:r w:rsidR="00300EF7">
        <w:t>, b</w:t>
      </w:r>
      <w:r w:rsidRPr="00D97817">
        <w:t>its r</w:t>
      </w:r>
      <w:r>
        <w:t>eserved for future use</w:t>
      </w:r>
      <w:r w:rsidRPr="00D97817">
        <w:t xml:space="preserve"> and CRC.</w:t>
      </w:r>
      <w:r w:rsidR="00316E78">
        <w:t xml:space="preserve"> </w:t>
      </w:r>
    </w:p>
    <w:p w14:paraId="4F1E3386" w14:textId="35306394" w:rsidR="0069395E" w:rsidRPr="00316E78" w:rsidRDefault="00300EF7" w:rsidP="00316E78">
      <w:r>
        <w:rPr>
          <w:rFonts w:eastAsia="MS Mincho"/>
          <w:lang w:eastAsia="ja-JP"/>
        </w:rPr>
        <w:lastRenderedPageBreak/>
        <w:t>In addition, b</w:t>
      </w:r>
      <w:r w:rsidR="00316E78" w:rsidRPr="008904AC">
        <w:rPr>
          <w:rFonts w:eastAsia="MS Mincho"/>
          <w:lang w:eastAsia="ja-JP"/>
        </w:rPr>
        <w:t>its for information regarding bandwidth part may also be needed.</w:t>
      </w:r>
      <w:r w:rsidR="00316E78">
        <w:t xml:space="preserve"> </w:t>
      </w:r>
      <w:r w:rsidR="0069395E" w:rsidRPr="004C2323">
        <w:rPr>
          <w:rFonts w:eastAsia="MS Mincho"/>
          <w:lang w:val="en-US" w:eastAsia="ja-JP"/>
        </w:rPr>
        <w:t xml:space="preserve">Information for quick identification </w:t>
      </w:r>
      <w:r>
        <w:rPr>
          <w:rFonts w:eastAsia="MS Mincho"/>
          <w:lang w:val="en-US" w:eastAsia="ja-JP"/>
        </w:rPr>
        <w:t>of</w:t>
      </w:r>
      <w:r w:rsidR="0069395E">
        <w:rPr>
          <w:rFonts w:eastAsia="MS Mincho" w:hint="eastAsia"/>
          <w:lang w:val="en-US" w:eastAsia="ja-JP"/>
        </w:rPr>
        <w:t xml:space="preserve"> no corresponding RMSI to the PBCH</w:t>
      </w:r>
      <w:r w:rsidR="00C22D25">
        <w:rPr>
          <w:rFonts w:eastAsia="MS Mincho"/>
          <w:lang w:val="en-US" w:eastAsia="ja-JP"/>
        </w:rPr>
        <w:t xml:space="preserve"> and</w:t>
      </w:r>
      <w:r w:rsidR="008904AC">
        <w:rPr>
          <w:rFonts w:eastAsia="MS Mincho"/>
          <w:lang w:val="en-US" w:eastAsia="ja-JP"/>
        </w:rPr>
        <w:t xml:space="preserve"> </w:t>
      </w:r>
      <w:r w:rsidR="00C22D25">
        <w:rPr>
          <w:rFonts w:eastAsia="MS Mincho"/>
          <w:lang w:val="en-US" w:eastAsia="ja-JP"/>
        </w:rPr>
        <w:t>i</w:t>
      </w:r>
      <w:r w:rsidR="0069395E" w:rsidRPr="004C2323">
        <w:rPr>
          <w:rFonts w:eastAsia="MS Mincho"/>
          <w:lang w:val="en-US" w:eastAsia="ja-JP"/>
        </w:rPr>
        <w:t xml:space="preserve">nformation for quick identification that </w:t>
      </w:r>
      <w:r w:rsidR="0069395E">
        <w:rPr>
          <w:rFonts w:eastAsia="MS Mincho" w:hint="eastAsia"/>
          <w:lang w:val="en-US" w:eastAsia="ja-JP"/>
        </w:rPr>
        <w:t xml:space="preserve">UE </w:t>
      </w:r>
      <w:proofErr w:type="spellStart"/>
      <w:r w:rsidR="0069395E">
        <w:rPr>
          <w:rFonts w:eastAsia="MS Mincho" w:hint="eastAsia"/>
          <w:lang w:val="en-US" w:eastAsia="ja-JP"/>
        </w:rPr>
        <w:t xml:space="preserve">can </w:t>
      </w:r>
      <w:r w:rsidR="00C22D25">
        <w:rPr>
          <w:rFonts w:eastAsia="MS Mincho" w:hint="eastAsia"/>
          <w:lang w:val="en-US" w:eastAsia="ja-JP"/>
        </w:rPr>
        <w:t>not</w:t>
      </w:r>
      <w:proofErr w:type="spellEnd"/>
      <w:r w:rsidR="00C22D25">
        <w:rPr>
          <w:rFonts w:eastAsia="MS Mincho" w:hint="eastAsia"/>
          <w:lang w:val="en-US" w:eastAsia="ja-JP"/>
        </w:rPr>
        <w:t xml:space="preserve"> camp on the cell</w:t>
      </w:r>
      <w:r w:rsidR="00C22D25">
        <w:rPr>
          <w:rFonts w:eastAsia="MS Mincho"/>
          <w:lang w:val="en-US" w:eastAsia="ja-JP"/>
        </w:rPr>
        <w:t xml:space="preserve"> may also be considered.</w:t>
      </w:r>
    </w:p>
    <w:p w14:paraId="2328CACD" w14:textId="33A16D24" w:rsidR="0069395E" w:rsidRPr="008904AC" w:rsidRDefault="00300EF7" w:rsidP="0069395E">
      <w:r>
        <w:t>T</w:t>
      </w:r>
      <w:r w:rsidR="0069395E" w:rsidRPr="008904AC">
        <w:t xml:space="preserve">he content of the NR-PBCH </w:t>
      </w:r>
      <w:r>
        <w:t xml:space="preserve">was discussed in RAN1 </w:t>
      </w:r>
      <w:r w:rsidR="0069395E" w:rsidRPr="008904AC">
        <w:t xml:space="preserve">in order to determine the number of bits that </w:t>
      </w:r>
      <w:r>
        <w:t xml:space="preserve">are </w:t>
      </w:r>
      <w:r w:rsidR="0069395E" w:rsidRPr="008904AC">
        <w:t xml:space="preserve">needed to be carried by the NR-PBCH. </w:t>
      </w:r>
      <w:r>
        <w:t>It was</w:t>
      </w:r>
      <w:r w:rsidR="0069395E" w:rsidRPr="008904AC">
        <w:t xml:space="preserve"> agreed to include the following information in the NR-PBCH:</w:t>
      </w:r>
    </w:p>
    <w:p w14:paraId="6EF8D73D" w14:textId="0DD6DE51" w:rsidR="0069395E" w:rsidRPr="008904AC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8904AC">
        <w:t>(Part of) SFN: [7 - 10] bits</w:t>
      </w:r>
      <w:r w:rsidR="00300EF7">
        <w:t xml:space="preserve"> </w:t>
      </w:r>
    </w:p>
    <w:p w14:paraId="78A2F241" w14:textId="274936FB" w:rsidR="0069395E" w:rsidRPr="008904AC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8904AC">
        <w:t>Information for remaining minimum system information scheduling: [x] bits</w:t>
      </w:r>
      <w:r w:rsidR="000C538F">
        <w:t xml:space="preserve"> </w:t>
      </w:r>
    </w:p>
    <w:p w14:paraId="1E34B23C" w14:textId="07DF44C4" w:rsidR="0069395E" w:rsidRPr="008904AC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8904AC">
        <w:t>Bits reserved for future use: [x] bits</w:t>
      </w:r>
    </w:p>
    <w:p w14:paraId="66A65CC5" w14:textId="0DBEAA88" w:rsidR="0069395E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8904AC">
        <w:t>CRC: [16+y] bits</w:t>
      </w:r>
      <w:r w:rsidR="000C538F">
        <w:t xml:space="preserve"> (16+3)</w:t>
      </w:r>
    </w:p>
    <w:p w14:paraId="43890C92" w14:textId="77777777" w:rsidR="00316E78" w:rsidRDefault="00316E78" w:rsidP="00316E78">
      <w:pPr>
        <w:overflowPunct/>
        <w:autoSpaceDE/>
        <w:autoSpaceDN/>
        <w:adjustRightInd/>
        <w:spacing w:after="0"/>
        <w:ind w:left="720"/>
        <w:jc w:val="left"/>
        <w:textAlignment w:val="auto"/>
      </w:pPr>
    </w:p>
    <w:p w14:paraId="34471A57" w14:textId="48C83E82" w:rsidR="008904AC" w:rsidRPr="008904AC" w:rsidRDefault="00BD7CBA" w:rsidP="008904AC">
      <w:pPr>
        <w:rPr>
          <w:rFonts w:eastAsia="MS Mincho"/>
          <w:lang w:eastAsia="ja-JP"/>
        </w:rPr>
      </w:pPr>
      <w:r w:rsidRPr="00BD7CBA">
        <w:rPr>
          <w:rFonts w:eastAsia="MS Mincho"/>
          <w:b/>
          <w:lang w:eastAsia="ja-JP"/>
        </w:rPr>
        <w:t>SFN:</w:t>
      </w:r>
      <w:r>
        <w:rPr>
          <w:rFonts w:eastAsia="MS Mincho"/>
          <w:lang w:eastAsia="ja-JP"/>
        </w:rPr>
        <w:t xml:space="preserve"> </w:t>
      </w:r>
      <w:r w:rsidR="008904AC" w:rsidRPr="008904AC">
        <w:rPr>
          <w:rFonts w:eastAsia="MS Mincho"/>
          <w:lang w:eastAsia="ja-JP"/>
        </w:rPr>
        <w:t xml:space="preserve">SFN should be carried in NR-PBCH. At least part of SFN should be explicitly carried in NR-MIB. Although </w:t>
      </w:r>
      <w:r w:rsidR="003050E1">
        <w:rPr>
          <w:rFonts w:eastAsia="MS Mincho"/>
          <w:lang w:eastAsia="ja-JP"/>
        </w:rPr>
        <w:t xml:space="preserve">the </w:t>
      </w:r>
      <w:r w:rsidR="008904AC" w:rsidRPr="008904AC">
        <w:rPr>
          <w:rFonts w:eastAsia="MS Mincho"/>
          <w:lang w:eastAsia="ja-JP"/>
        </w:rPr>
        <w:t xml:space="preserve">entire 10 bits may be carried in NR-MIB, it is desirable to have some bits indicated implicitly and some bits indicated explicitly in payload for several reasons: to minimize the payload size of NR-PBCH, to support soft combining of NR-PBCH for detection and decoding and to support 80 </w:t>
      </w:r>
      <w:proofErr w:type="spellStart"/>
      <w:r w:rsidR="008904AC" w:rsidRPr="008904AC">
        <w:rPr>
          <w:rFonts w:eastAsia="MS Mincho"/>
          <w:lang w:eastAsia="ja-JP"/>
        </w:rPr>
        <w:t>ms</w:t>
      </w:r>
      <w:proofErr w:type="spellEnd"/>
      <w:r w:rsidR="008904AC" w:rsidRPr="008904AC">
        <w:rPr>
          <w:rFonts w:eastAsia="MS Mincho"/>
          <w:lang w:eastAsia="ja-JP"/>
        </w:rPr>
        <w:t xml:space="preserve"> granularity for NR-PBCH TTI.</w:t>
      </w:r>
      <w:r w:rsidR="003050E1">
        <w:rPr>
          <w:rFonts w:eastAsia="MS Mincho"/>
          <w:lang w:eastAsia="ja-JP"/>
        </w:rPr>
        <w:t xml:space="preserve"> </w:t>
      </w:r>
      <w:r w:rsidR="008904AC" w:rsidRPr="008904AC">
        <w:rPr>
          <w:rFonts w:eastAsia="MS Mincho"/>
          <w:lang w:eastAsia="ja-JP"/>
        </w:rPr>
        <w:t xml:space="preserve"> </w:t>
      </w:r>
      <w:r w:rsidR="00EF1D82">
        <w:rPr>
          <w:rFonts w:eastAsia="MS Mincho"/>
          <w:lang w:eastAsia="ja-JP"/>
        </w:rPr>
        <w:t>For example,</w:t>
      </w:r>
      <w:r w:rsidR="008904AC" w:rsidRPr="008904AC">
        <w:rPr>
          <w:rFonts w:eastAsia="MS Mincho"/>
          <w:lang w:eastAsia="ja-JP"/>
        </w:rPr>
        <w:t xml:space="preserve"> 7 out of 10 bits </w:t>
      </w:r>
      <w:r w:rsidR="00A9174D">
        <w:rPr>
          <w:rFonts w:eastAsia="MS Mincho"/>
          <w:lang w:eastAsia="ja-JP"/>
        </w:rPr>
        <w:t xml:space="preserve">(e.g., MSB) </w:t>
      </w:r>
      <w:r w:rsidR="008904AC" w:rsidRPr="008904AC">
        <w:rPr>
          <w:rFonts w:eastAsia="MS Mincho"/>
          <w:lang w:eastAsia="ja-JP"/>
        </w:rPr>
        <w:t xml:space="preserve">can be carried in NR-MIB and 3 out of 10 bits </w:t>
      </w:r>
      <w:r w:rsidR="00A9174D">
        <w:rPr>
          <w:rFonts w:eastAsia="MS Mincho"/>
          <w:lang w:eastAsia="ja-JP"/>
        </w:rPr>
        <w:t xml:space="preserve">(e.g., LSB) </w:t>
      </w:r>
      <w:r w:rsidR="008904AC" w:rsidRPr="008904AC">
        <w:rPr>
          <w:rFonts w:eastAsia="MS Mincho"/>
          <w:lang w:eastAsia="ja-JP"/>
        </w:rPr>
        <w:t xml:space="preserve">can be implicitly indicated using </w:t>
      </w:r>
      <w:r w:rsidR="00EF1D82">
        <w:rPr>
          <w:rFonts w:eastAsia="MS Mincho"/>
          <w:lang w:eastAsia="ja-JP"/>
        </w:rPr>
        <w:t xml:space="preserve">e.g., </w:t>
      </w:r>
      <w:r w:rsidR="008904AC" w:rsidRPr="008904AC">
        <w:rPr>
          <w:rFonts w:eastAsia="MS Mincho"/>
          <w:lang w:eastAsia="ja-JP"/>
        </w:rPr>
        <w:t xml:space="preserve">scrambling operation, CRC or DMRS. It is necessary to indicate SS burst set and/or radio frame within 80 </w:t>
      </w:r>
      <w:proofErr w:type="spellStart"/>
      <w:r w:rsidR="008904AC" w:rsidRPr="008904AC">
        <w:rPr>
          <w:rFonts w:eastAsia="MS Mincho"/>
          <w:lang w:eastAsia="ja-JP"/>
        </w:rPr>
        <w:t>ms</w:t>
      </w:r>
      <w:proofErr w:type="spellEnd"/>
      <w:r w:rsidR="008904AC" w:rsidRPr="008904AC">
        <w:rPr>
          <w:rFonts w:eastAsia="MS Mincho"/>
          <w:lang w:eastAsia="ja-JP"/>
        </w:rPr>
        <w:t xml:space="preserve">. If hyper SFN (H-SFN) is needed, it </w:t>
      </w:r>
      <w:r w:rsidR="0062350C">
        <w:rPr>
          <w:rFonts w:eastAsia="MS Mincho"/>
          <w:lang w:eastAsia="ja-JP"/>
        </w:rPr>
        <w:t>may</w:t>
      </w:r>
      <w:r w:rsidR="008904AC" w:rsidRPr="008904AC">
        <w:rPr>
          <w:rFonts w:eastAsia="MS Mincho"/>
          <w:lang w:eastAsia="ja-JP"/>
        </w:rPr>
        <w:t xml:space="preserve"> be carried in NR-MIB. H-SFN should be 10 bits. </w:t>
      </w:r>
      <w:proofErr w:type="gramStart"/>
      <w:r w:rsidR="008904AC" w:rsidRPr="008904AC">
        <w:rPr>
          <w:rFonts w:eastAsia="MS Mincho"/>
          <w:lang w:eastAsia="ja-JP"/>
        </w:rPr>
        <w:t>However</w:t>
      </w:r>
      <w:proofErr w:type="gramEnd"/>
      <w:r w:rsidR="008904AC" w:rsidRPr="008904AC">
        <w:rPr>
          <w:rFonts w:eastAsia="MS Mincho"/>
          <w:lang w:eastAsia="ja-JP"/>
        </w:rPr>
        <w:t xml:space="preserve"> this may need feedback from RAN2.</w:t>
      </w:r>
    </w:p>
    <w:p w14:paraId="3A3CDB95" w14:textId="503CE8A7" w:rsidR="008904AC" w:rsidRDefault="00BD7CBA" w:rsidP="008904AC">
      <w:pPr>
        <w:rPr>
          <w:rFonts w:eastAsia="MS Mincho"/>
          <w:lang w:eastAsia="ja-JP"/>
        </w:rPr>
      </w:pPr>
      <w:r w:rsidRPr="00BD7CBA">
        <w:rPr>
          <w:rFonts w:eastAsia="MS Mincho"/>
          <w:b/>
          <w:lang w:eastAsia="ja-JP"/>
        </w:rPr>
        <w:t>RMSI:</w:t>
      </w:r>
      <w:r>
        <w:rPr>
          <w:rFonts w:eastAsia="MS Mincho"/>
          <w:lang w:eastAsia="ja-JP"/>
        </w:rPr>
        <w:t xml:space="preserve"> </w:t>
      </w:r>
      <w:r w:rsidR="008904AC" w:rsidRPr="00316E78">
        <w:rPr>
          <w:rFonts w:eastAsia="MS Mincho"/>
          <w:lang w:eastAsia="ja-JP"/>
        </w:rPr>
        <w:t xml:space="preserve">RMSI scheduling information may require some bits. This depends on how to configure CORESET(s) information. Simplified information of CORESET(s) with respect to CORESET(s) information for UE-specific configuration may be considered. For example, time and/or frequency resource configuration of CORESET(s) may be needed. Numerology of RMSI may be needed. This requires up to 2 bits to support </w:t>
      </w:r>
      <w:r w:rsidR="0062350C">
        <w:rPr>
          <w:rFonts w:eastAsia="MS Mincho"/>
          <w:lang w:eastAsia="ja-JP"/>
        </w:rPr>
        <w:t xml:space="preserve">different subcarrier spacing for </w:t>
      </w:r>
      <w:r w:rsidR="008904AC" w:rsidRPr="00316E78">
        <w:rPr>
          <w:rFonts w:eastAsia="MS Mincho"/>
          <w:lang w:eastAsia="ja-JP"/>
        </w:rPr>
        <w:t xml:space="preserve">15KHz, 30KHz, 120KHz and possibly 240KHz. Bits for information regarding frequency resources for PDSCH scheduling may also be needed. </w:t>
      </w:r>
    </w:p>
    <w:p w14:paraId="29DC55C1" w14:textId="27304D89" w:rsidR="00C22D25" w:rsidRPr="0062350C" w:rsidRDefault="00BD7CBA" w:rsidP="0062350C">
      <w:pPr>
        <w:rPr>
          <w:rFonts w:eastAsia="MS Mincho"/>
          <w:lang w:eastAsia="ja-JP"/>
        </w:rPr>
      </w:pPr>
      <w:r w:rsidRPr="00BD7CBA">
        <w:rPr>
          <w:rFonts w:eastAsia="MS Mincho"/>
          <w:b/>
          <w:lang w:val="en-US" w:eastAsia="ja-JP"/>
        </w:rPr>
        <w:t>CRC:</w:t>
      </w:r>
      <w:r>
        <w:rPr>
          <w:rFonts w:eastAsia="MS Mincho"/>
          <w:lang w:val="en-US" w:eastAsia="ja-JP"/>
        </w:rPr>
        <w:t xml:space="preserve"> </w:t>
      </w:r>
      <w:r w:rsidR="00C22D25">
        <w:rPr>
          <w:rFonts w:eastAsia="MS Mincho"/>
          <w:lang w:val="en-US" w:eastAsia="ja-JP"/>
        </w:rPr>
        <w:t xml:space="preserve">Polar coding was adopted for NR-PBCH. It was agreed to use the same polar code construction as for the control channel. The </w:t>
      </w:r>
      <w:proofErr w:type="spellStart"/>
      <w:r w:rsidR="00C22D25">
        <w:rPr>
          <w:rFonts w:eastAsia="MS Mincho"/>
          <w:lang w:val="en-US" w:eastAsia="ja-JP"/>
        </w:rPr>
        <w:t>codeword</w:t>
      </w:r>
      <w:proofErr w:type="spellEnd"/>
      <w:r w:rsidR="00C22D25">
        <w:rPr>
          <w:rFonts w:eastAsia="MS Mincho"/>
          <w:lang w:val="en-US" w:eastAsia="ja-JP"/>
        </w:rPr>
        <w:t xml:space="preserve"> length </w:t>
      </w:r>
      <w:proofErr w:type="spellStart"/>
      <w:r w:rsidR="00C22D25" w:rsidRPr="00680129">
        <w:rPr>
          <w:rFonts w:eastAsia="MS Mincho"/>
          <w:lang w:val="en-US" w:eastAsia="ja-JP"/>
        </w:rPr>
        <w:t>N</w:t>
      </w:r>
      <w:r w:rsidR="00C22D25" w:rsidRPr="00680129">
        <w:rPr>
          <w:rFonts w:eastAsia="MS Mincho"/>
          <w:vertAlign w:val="subscript"/>
          <w:lang w:val="en-US" w:eastAsia="ja-JP"/>
        </w:rPr>
        <w:t>max</w:t>
      </w:r>
      <w:proofErr w:type="spellEnd"/>
      <w:r w:rsidR="00C22D25" w:rsidRPr="00680129">
        <w:rPr>
          <w:rFonts w:eastAsia="MS Mincho"/>
          <w:lang w:val="en-US" w:eastAsia="ja-JP"/>
        </w:rPr>
        <w:t xml:space="preserve"> = 512</w:t>
      </w:r>
      <w:r w:rsidR="00C22D25">
        <w:rPr>
          <w:rFonts w:eastAsia="MS Mincho"/>
          <w:lang w:val="en-US" w:eastAsia="ja-JP"/>
        </w:rPr>
        <w:t xml:space="preserve">. </w:t>
      </w:r>
      <w:r w:rsidR="00C22D25" w:rsidRPr="00707F8A">
        <w:rPr>
          <w:rFonts w:eastAsia="MS Mincho"/>
          <w:lang w:val="en-US" w:eastAsia="ja-JP"/>
        </w:rPr>
        <w:t xml:space="preserve">Working assumption </w:t>
      </w:r>
      <w:r w:rsidR="00C22D25">
        <w:rPr>
          <w:rFonts w:eastAsia="MS Mincho"/>
          <w:lang w:val="en-US" w:eastAsia="ja-JP"/>
        </w:rPr>
        <w:t>is that the data, including time index if carried by NR-PBCH</w:t>
      </w:r>
      <w:r w:rsidR="00C22D25">
        <w:rPr>
          <w:rFonts w:eastAsia="MS Mincho" w:hint="eastAsia"/>
          <w:lang w:val="en-US" w:eastAsia="ja-JP"/>
        </w:rPr>
        <w:t xml:space="preserve"> excluding DMRS</w:t>
      </w:r>
      <w:r w:rsidR="00C22D25">
        <w:rPr>
          <w:rFonts w:eastAsia="MS Mincho"/>
          <w:lang w:val="en-US" w:eastAsia="ja-JP"/>
        </w:rPr>
        <w:t xml:space="preserve">, is transmitted explicitly in NR-PBCH payload. It can be revisited </w:t>
      </w:r>
      <w:r w:rsidR="00C22D25" w:rsidRPr="0062350C">
        <w:rPr>
          <w:rFonts w:eastAsia="MS Mincho"/>
          <w:lang w:eastAsia="ja-JP"/>
        </w:rPr>
        <w:t xml:space="preserve">if significant benefit is shown from partial implicit transmission of time index if </w:t>
      </w:r>
      <w:r w:rsidR="00C06E44">
        <w:rPr>
          <w:rFonts w:eastAsia="MS Mincho"/>
          <w:lang w:eastAsia="ja-JP"/>
        </w:rPr>
        <w:t xml:space="preserve">it is </w:t>
      </w:r>
      <w:r w:rsidR="00C22D25" w:rsidRPr="0062350C">
        <w:rPr>
          <w:rFonts w:eastAsia="MS Mincho"/>
          <w:lang w:eastAsia="ja-JP"/>
        </w:rPr>
        <w:t xml:space="preserve">allowed by the polar code design. </w:t>
      </w:r>
    </w:p>
    <w:p w14:paraId="561AE0DF" w14:textId="27C62F8A" w:rsidR="00300EF7" w:rsidRPr="00300EF7" w:rsidRDefault="00954437" w:rsidP="00300EF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CRC could be 19 bits or 21 bits. This will depend on the decision of channel coding decision.</w:t>
      </w:r>
      <w:r w:rsidR="00C06E44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Currently for DL control channel, it was agreed to consider J’ = 3 or 6, which will </w:t>
      </w:r>
      <w:r w:rsidRPr="00B0167F">
        <w:rPr>
          <w:rFonts w:eastAsia="MS Mincho"/>
          <w:lang w:eastAsia="ja-JP"/>
        </w:rPr>
        <w:t xml:space="preserve">be </w:t>
      </w:r>
      <w:proofErr w:type="spellStart"/>
      <w:r w:rsidRPr="00B0167F">
        <w:rPr>
          <w:rFonts w:eastAsia="MS Mincho"/>
          <w:lang w:eastAsia="ja-JP"/>
        </w:rPr>
        <w:t>downselected</w:t>
      </w:r>
      <w:proofErr w:type="spellEnd"/>
      <w:r w:rsidRPr="00B0167F">
        <w:rPr>
          <w:rFonts w:eastAsia="MS Mincho"/>
          <w:lang w:eastAsia="ja-JP"/>
        </w:rPr>
        <w:t xml:space="preserve"> at June </w:t>
      </w:r>
      <w:proofErr w:type="spellStart"/>
      <w:r w:rsidRPr="00B0167F">
        <w:rPr>
          <w:rFonts w:eastAsia="MS Mincho"/>
          <w:lang w:eastAsia="ja-JP"/>
        </w:rPr>
        <w:t>adhoc</w:t>
      </w:r>
      <w:proofErr w:type="spellEnd"/>
      <w:r>
        <w:rPr>
          <w:rFonts w:eastAsia="MS Mincho"/>
          <w:lang w:eastAsia="ja-JP"/>
        </w:rPr>
        <w:t xml:space="preserve"> meeting. It was agreed that </w:t>
      </w:r>
      <w:r w:rsidR="00C40263">
        <w:rPr>
          <w:rFonts w:eastAsia="MS Mincho"/>
          <w:lang w:eastAsia="ja-JP"/>
        </w:rPr>
        <w:t xml:space="preserve">J’’ = 0. </w:t>
      </w:r>
      <w:r>
        <w:rPr>
          <w:rFonts w:eastAsia="MS Mincho"/>
          <w:lang w:eastAsia="ja-JP"/>
        </w:rPr>
        <w:t xml:space="preserve">If J’=6, </w:t>
      </w:r>
      <w:r w:rsidRPr="00C40263">
        <w:rPr>
          <w:rFonts w:eastAsia="MS Mincho"/>
          <w:lang w:eastAsia="ja-JP"/>
        </w:rPr>
        <w:t xml:space="preserve">working assumption </w:t>
      </w:r>
      <w:r w:rsidR="00C40263">
        <w:rPr>
          <w:rFonts w:eastAsia="MS Mincho"/>
          <w:lang w:eastAsia="ja-JP"/>
        </w:rPr>
        <w:t xml:space="preserve">is </w:t>
      </w:r>
      <w:r>
        <w:rPr>
          <w:rFonts w:eastAsia="MS Mincho"/>
          <w:lang w:eastAsia="ja-JP"/>
        </w:rPr>
        <w:t>that at least some of t</w:t>
      </w:r>
      <w:r w:rsidR="00C40263">
        <w:rPr>
          <w:rFonts w:eastAsia="MS Mincho"/>
          <w:lang w:eastAsia="ja-JP"/>
        </w:rPr>
        <w:t>he J + J’ bits are distributed. This includes</w:t>
      </w:r>
      <w:r>
        <w:rPr>
          <w:rFonts w:eastAsia="MS Mincho"/>
          <w:lang w:eastAsia="ja-JP"/>
        </w:rPr>
        <w:t xml:space="preserve"> to support </w:t>
      </w:r>
      <w:r w:rsidRPr="00442B91">
        <w:rPr>
          <w:rFonts w:eastAsia="MS Mincho"/>
          <w:lang w:eastAsia="ja-JP"/>
        </w:rPr>
        <w:t>early termination</w:t>
      </w:r>
      <w:r w:rsidR="00C40263">
        <w:rPr>
          <w:rFonts w:eastAsia="MS Mincho"/>
          <w:lang w:eastAsia="ja-JP"/>
        </w:rPr>
        <w:t xml:space="preserve"> in the code construction. </w:t>
      </w:r>
      <w:r w:rsidRPr="005117D9">
        <w:rPr>
          <w:rFonts w:eastAsia="MS Mincho"/>
          <w:lang w:eastAsia="ja-JP"/>
        </w:rPr>
        <w:t>Consideration of J’=6 proposals without distributed J+J’</w:t>
      </w:r>
      <w:r>
        <w:rPr>
          <w:rFonts w:eastAsia="MS Mincho"/>
          <w:lang w:eastAsia="ja-JP"/>
        </w:rPr>
        <w:t xml:space="preserve"> bits are not precluded.</w:t>
      </w:r>
      <w:r w:rsidR="00C40263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If </w:t>
      </w:r>
      <w:r w:rsidRPr="00442B91">
        <w:rPr>
          <w:rFonts w:eastAsia="MS Mincho"/>
          <w:lang w:eastAsia="ja-JP"/>
        </w:rPr>
        <w:t>J’=3</w:t>
      </w:r>
      <w:r>
        <w:rPr>
          <w:rFonts w:eastAsia="MS Mincho"/>
          <w:lang w:eastAsia="ja-JP"/>
        </w:rPr>
        <w:t xml:space="preserve">, </w:t>
      </w:r>
      <w:r w:rsidR="00C40263">
        <w:rPr>
          <w:rFonts w:eastAsia="MS Mincho"/>
          <w:lang w:eastAsia="ja-JP"/>
        </w:rPr>
        <w:t xml:space="preserve">it is for </w:t>
      </w:r>
      <w:proofErr w:type="spellStart"/>
      <w:r w:rsidR="00C40263">
        <w:rPr>
          <w:rFonts w:eastAsia="MS Mincho"/>
          <w:lang w:eastAsia="ja-JP"/>
        </w:rPr>
        <w:t>futher</w:t>
      </w:r>
      <w:proofErr w:type="spellEnd"/>
      <w:r w:rsidR="00C40263">
        <w:rPr>
          <w:rFonts w:eastAsia="MS Mincho"/>
          <w:lang w:eastAsia="ja-JP"/>
        </w:rPr>
        <w:t xml:space="preserve"> study</w:t>
      </w:r>
      <w:r>
        <w:rPr>
          <w:rFonts w:eastAsia="MS Mincho"/>
          <w:lang w:eastAsia="ja-JP"/>
        </w:rPr>
        <w:t xml:space="preserve"> until June </w:t>
      </w:r>
      <w:proofErr w:type="spellStart"/>
      <w:r>
        <w:rPr>
          <w:rFonts w:eastAsia="MS Mincho"/>
          <w:lang w:eastAsia="ja-JP"/>
        </w:rPr>
        <w:t>adhoc</w:t>
      </w:r>
      <w:proofErr w:type="spellEnd"/>
      <w:r>
        <w:rPr>
          <w:rFonts w:eastAsia="MS Mincho"/>
          <w:lang w:eastAsia="ja-JP"/>
        </w:rPr>
        <w:t xml:space="preserve"> </w:t>
      </w:r>
      <w:r w:rsidR="00C40263">
        <w:rPr>
          <w:rFonts w:eastAsia="MS Mincho"/>
          <w:lang w:eastAsia="ja-JP"/>
        </w:rPr>
        <w:t xml:space="preserve">meeting </w:t>
      </w:r>
      <w:r>
        <w:rPr>
          <w:rFonts w:eastAsia="MS Mincho"/>
          <w:lang w:eastAsia="ja-JP"/>
        </w:rPr>
        <w:t>whether s</w:t>
      </w:r>
      <w:r w:rsidRPr="00442B91">
        <w:rPr>
          <w:rFonts w:eastAsia="MS Mincho"/>
          <w:lang w:eastAsia="ja-JP"/>
        </w:rPr>
        <w:t xml:space="preserve">ome of </w:t>
      </w:r>
      <w:r w:rsidR="00C40263">
        <w:rPr>
          <w:rFonts w:eastAsia="MS Mincho"/>
          <w:lang w:eastAsia="ja-JP"/>
        </w:rPr>
        <w:t>the J + J’ bits are distributed. This also includes</w:t>
      </w:r>
      <w:r>
        <w:rPr>
          <w:rFonts w:eastAsia="MS Mincho"/>
          <w:lang w:eastAsia="ja-JP"/>
        </w:rPr>
        <w:t xml:space="preserve"> to support </w:t>
      </w:r>
      <w:r w:rsidRPr="00442B91">
        <w:rPr>
          <w:rFonts w:eastAsia="MS Mincho"/>
          <w:lang w:eastAsia="ja-JP"/>
        </w:rPr>
        <w:t>early termination</w:t>
      </w:r>
      <w:r w:rsidR="00C40263">
        <w:rPr>
          <w:rFonts w:eastAsia="MS Mincho"/>
          <w:lang w:eastAsia="ja-JP"/>
        </w:rPr>
        <w:t xml:space="preserve"> in th</w:t>
      </w:r>
      <w:r w:rsidR="001E1415">
        <w:rPr>
          <w:rFonts w:eastAsia="MS Mincho"/>
          <w:lang w:eastAsia="ja-JP"/>
        </w:rPr>
        <w:t>e code construction. It was agre</w:t>
      </w:r>
      <w:r w:rsidR="00C40263">
        <w:rPr>
          <w:rFonts w:eastAsia="MS Mincho"/>
          <w:lang w:eastAsia="ja-JP"/>
        </w:rPr>
        <w:t>ed that c</w:t>
      </w:r>
      <w:r>
        <w:rPr>
          <w:rFonts w:eastAsia="MS Mincho"/>
          <w:lang w:eastAsia="ja-JP"/>
        </w:rPr>
        <w:t>onsideration of distribution of bits shall consider complexity versus</w:t>
      </w:r>
      <w:r w:rsidRPr="00442B91">
        <w:rPr>
          <w:rFonts w:eastAsia="MS Mincho"/>
          <w:lang w:eastAsia="ja-JP"/>
        </w:rPr>
        <w:t xml:space="preserve"> benefit </w:t>
      </w:r>
      <w:r>
        <w:rPr>
          <w:rFonts w:eastAsia="MS Mincho"/>
          <w:lang w:eastAsia="ja-JP"/>
        </w:rPr>
        <w:t>and comparison</w:t>
      </w:r>
      <w:r w:rsidRPr="00442B91">
        <w:rPr>
          <w:rFonts w:eastAsia="MS Mincho"/>
          <w:lang w:eastAsia="ja-JP"/>
        </w:rPr>
        <w:t xml:space="preserve"> to </w:t>
      </w:r>
      <w:r>
        <w:rPr>
          <w:rFonts w:eastAsia="MS Mincho"/>
          <w:lang w:eastAsia="ja-JP"/>
        </w:rPr>
        <w:t xml:space="preserve">implementable </w:t>
      </w:r>
      <w:r w:rsidRPr="00442B91">
        <w:rPr>
          <w:rFonts w:eastAsia="MS Mincho"/>
          <w:lang w:eastAsia="ja-JP"/>
        </w:rPr>
        <w:t>purely implementation based methods</w:t>
      </w:r>
      <w:r>
        <w:rPr>
          <w:rFonts w:eastAsia="MS Mincho"/>
          <w:lang w:eastAsia="ja-JP"/>
        </w:rPr>
        <w:t xml:space="preserve"> for early termination</w:t>
      </w:r>
      <w:r w:rsidR="00C40263">
        <w:rPr>
          <w:rFonts w:eastAsia="MS Mincho"/>
          <w:lang w:eastAsia="ja-JP"/>
        </w:rPr>
        <w:t>.</w:t>
      </w:r>
    </w:p>
    <w:p w14:paraId="2CEEF798" w14:textId="747D4255" w:rsidR="00300EF7" w:rsidRPr="00C4776A" w:rsidRDefault="00BD7CBA" w:rsidP="00300EF7">
      <w:pPr>
        <w:rPr>
          <w:rFonts w:eastAsia="MS Mincho"/>
          <w:szCs w:val="22"/>
          <w:lang w:eastAsia="ja-JP"/>
        </w:rPr>
      </w:pPr>
      <w:r w:rsidRPr="00BD7CBA">
        <w:rPr>
          <w:rFonts w:eastAsia="MS Mincho"/>
          <w:b/>
          <w:szCs w:val="22"/>
          <w:lang w:eastAsia="ja-JP"/>
        </w:rPr>
        <w:t>Reserved bits:</w:t>
      </w:r>
      <w:r>
        <w:rPr>
          <w:rFonts w:eastAsia="MS Mincho"/>
          <w:szCs w:val="22"/>
          <w:lang w:eastAsia="ja-JP"/>
        </w:rPr>
        <w:t xml:space="preserve"> </w:t>
      </w:r>
      <w:r w:rsidR="00300EF7" w:rsidRPr="00C4776A">
        <w:rPr>
          <w:rFonts w:eastAsia="MS Mincho"/>
          <w:szCs w:val="22"/>
          <w:lang w:eastAsia="ja-JP"/>
        </w:rPr>
        <w:t>Bits reserved for future use should be at least 10 bits for forward compatibility</w:t>
      </w:r>
      <w:r w:rsidR="00C4776A" w:rsidRPr="00C4776A">
        <w:rPr>
          <w:rFonts w:eastAsiaTheme="minorEastAsia"/>
          <w:noProof/>
          <w:szCs w:val="22"/>
          <w:lang w:eastAsia="en-GB"/>
        </w:rPr>
        <w:t xml:space="preserve"> and future extension</w:t>
      </w:r>
      <w:r w:rsidR="00300EF7" w:rsidRPr="00C4776A">
        <w:rPr>
          <w:rFonts w:eastAsia="MS Mincho"/>
          <w:szCs w:val="22"/>
          <w:lang w:eastAsia="ja-JP"/>
        </w:rPr>
        <w:t>, similar to LTE.</w:t>
      </w:r>
    </w:p>
    <w:p w14:paraId="548F2AA6" w14:textId="2EABB0E6" w:rsidR="0069395E" w:rsidRPr="00316E78" w:rsidRDefault="0069395E" w:rsidP="0069395E">
      <w:r w:rsidRPr="00316E78">
        <w:t>Additionally, whether the following L1 related information needs to be included</w:t>
      </w:r>
      <w:r w:rsidR="001E1415">
        <w:t xml:space="preserve"> may also be considered</w:t>
      </w:r>
      <w:r w:rsidRPr="00316E78">
        <w:t xml:space="preserve">: </w:t>
      </w:r>
    </w:p>
    <w:p w14:paraId="1363F807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Information regarding bandwidth part: [x] bits</w:t>
      </w:r>
    </w:p>
    <w:p w14:paraId="7D2ED039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Information for quick identification that there is no corresponding RMSI to the PBCH: [0-1] bits</w:t>
      </w:r>
    </w:p>
    <w:p w14:paraId="07F716F1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SS burst set periodicity: [0-3] bits</w:t>
      </w:r>
    </w:p>
    <w:p w14:paraId="2D37D552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Information on actual transmitted SS block(s): [0-x] bits</w:t>
      </w:r>
    </w:p>
    <w:p w14:paraId="51FF865A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Information on tracking RS: [x] bits</w:t>
      </w:r>
    </w:p>
    <w:p w14:paraId="52D2032F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Timing information within radio frame: [0 - 7] bits</w:t>
      </w:r>
    </w:p>
    <w:p w14:paraId="6F6EEFFB" w14:textId="77777777" w:rsidR="000C538F" w:rsidRDefault="000C538F" w:rsidP="00D97817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14:paraId="573C8993" w14:textId="4EDB48C2" w:rsidR="00D97817" w:rsidRDefault="00BD7CBA" w:rsidP="001E1415">
      <w:pPr>
        <w:rPr>
          <w:rFonts w:eastAsia="MS Mincho"/>
          <w:lang w:val="en-US" w:eastAsia="ja-JP"/>
        </w:rPr>
      </w:pPr>
      <w:r w:rsidRPr="00BD7CBA">
        <w:rPr>
          <w:rFonts w:eastAsia="MS Mincho"/>
          <w:b/>
          <w:lang w:val="en-US" w:eastAsia="ja-JP"/>
        </w:rPr>
        <w:t>Timing information:</w:t>
      </w:r>
      <w:r>
        <w:rPr>
          <w:rFonts w:eastAsia="MS Mincho"/>
          <w:lang w:val="en-US" w:eastAsia="ja-JP"/>
        </w:rPr>
        <w:t xml:space="preserve"> </w:t>
      </w:r>
      <w:r w:rsidR="00D97817" w:rsidRPr="00316E78">
        <w:rPr>
          <w:rFonts w:eastAsia="MS Mincho"/>
          <w:lang w:val="en-US" w:eastAsia="ja-JP"/>
        </w:rPr>
        <w:t>Timing information within radio frame is required. Timing information within radio frame may include SS block time index and half radio frame timing. SS block time index may require 0 - 6 bits. If implicit indication is used, no bit is carried in NR-MIB. If</w:t>
      </w:r>
      <w:r w:rsidR="00D97817">
        <w:rPr>
          <w:rFonts w:eastAsia="MS Mincho"/>
          <w:lang w:val="en-US" w:eastAsia="ja-JP"/>
        </w:rPr>
        <w:t xml:space="preserve"> explicit indication is used, 6 bits are carried in NR-MIB. If combination of implicit and explicit indication is used, number o</w:t>
      </w:r>
      <w:r w:rsidR="001E1415">
        <w:rPr>
          <w:rFonts w:eastAsia="MS Mincho"/>
          <w:lang w:val="en-US" w:eastAsia="ja-JP"/>
        </w:rPr>
        <w:t>f bits should be between 1 and 5</w:t>
      </w:r>
      <w:r w:rsidR="00D97817" w:rsidRPr="004C2323">
        <w:rPr>
          <w:rFonts w:eastAsia="MS Mincho"/>
          <w:lang w:val="en-US" w:eastAsia="ja-JP"/>
        </w:rPr>
        <w:t xml:space="preserve"> bits</w:t>
      </w:r>
      <w:r w:rsidR="00D97817">
        <w:rPr>
          <w:rFonts w:eastAsia="MS Mincho"/>
          <w:lang w:val="en-US" w:eastAsia="ja-JP"/>
        </w:rPr>
        <w:t xml:space="preserve">. In addition, </w:t>
      </w:r>
      <w:r w:rsidR="00D97817" w:rsidRPr="004C2323">
        <w:rPr>
          <w:rFonts w:eastAsia="MS Mincho"/>
          <w:lang w:val="en-US" w:eastAsia="ja-JP"/>
        </w:rPr>
        <w:t>half radio frame timing</w:t>
      </w:r>
      <w:r w:rsidR="00D97817">
        <w:rPr>
          <w:rFonts w:eastAsia="MS Mincho"/>
          <w:lang w:val="en-US" w:eastAsia="ja-JP"/>
        </w:rPr>
        <w:t xml:space="preserve"> may be needed if SS block is allowed in on</w:t>
      </w:r>
      <w:r w:rsidR="001E1415">
        <w:rPr>
          <w:rFonts w:eastAsia="MS Mincho"/>
          <w:lang w:val="en-US" w:eastAsia="ja-JP"/>
        </w:rPr>
        <w:t xml:space="preserve">e of the two half radio </w:t>
      </w:r>
      <w:r w:rsidR="001E1415">
        <w:rPr>
          <w:rFonts w:eastAsia="MS Mincho"/>
          <w:lang w:val="en-US" w:eastAsia="ja-JP"/>
        </w:rPr>
        <w:lastRenderedPageBreak/>
        <w:t>frame. One</w:t>
      </w:r>
      <w:r w:rsidR="00D97817" w:rsidRPr="004C2323">
        <w:rPr>
          <w:rFonts w:eastAsia="MS Mincho"/>
          <w:lang w:val="en-US" w:eastAsia="ja-JP"/>
        </w:rPr>
        <w:t xml:space="preserve"> bit</w:t>
      </w:r>
      <w:r w:rsidR="00D97817">
        <w:rPr>
          <w:rFonts w:eastAsia="MS Mincho"/>
          <w:lang w:val="en-US" w:eastAsia="ja-JP"/>
        </w:rPr>
        <w:t xml:space="preserve"> is sufficient for </w:t>
      </w:r>
      <w:r w:rsidR="00D97817" w:rsidRPr="004C2323">
        <w:rPr>
          <w:rFonts w:eastAsia="MS Mincho"/>
          <w:lang w:val="en-US" w:eastAsia="ja-JP"/>
        </w:rPr>
        <w:t>half radio frame timing</w:t>
      </w:r>
      <w:r w:rsidR="00D97817">
        <w:rPr>
          <w:rFonts w:eastAsia="MS Mincho"/>
          <w:lang w:val="en-US" w:eastAsia="ja-JP"/>
        </w:rPr>
        <w:t xml:space="preserve">. </w:t>
      </w:r>
      <w:proofErr w:type="gramStart"/>
      <w:r w:rsidR="00D97817">
        <w:rPr>
          <w:rFonts w:eastAsia="MS Mincho"/>
          <w:lang w:val="en-US" w:eastAsia="ja-JP"/>
        </w:rPr>
        <w:t>However</w:t>
      </w:r>
      <w:proofErr w:type="gramEnd"/>
      <w:r w:rsidR="00D97817">
        <w:rPr>
          <w:rFonts w:eastAsia="MS Mincho"/>
          <w:lang w:val="en-US" w:eastAsia="ja-JP"/>
        </w:rPr>
        <w:t xml:space="preserve"> if SS block is predetermined to reside in one of the two half radio frames, then this one bit may not be needed.</w:t>
      </w:r>
    </w:p>
    <w:p w14:paraId="6B5ED076" w14:textId="728A9109" w:rsidR="00316E78" w:rsidRPr="00316E78" w:rsidRDefault="00790046" w:rsidP="001E1415">
      <w:r w:rsidRPr="00790046">
        <w:rPr>
          <w:rFonts w:eastAsia="MS Mincho"/>
          <w:b/>
          <w:lang w:val="en-US" w:eastAsia="ja-JP"/>
        </w:rPr>
        <w:t>Actual transmitted SS blocks:</w:t>
      </w:r>
      <w:r>
        <w:rPr>
          <w:rFonts w:eastAsia="MS Mincho"/>
          <w:lang w:val="en-US" w:eastAsia="ja-JP"/>
        </w:rPr>
        <w:t xml:space="preserve"> </w:t>
      </w:r>
      <w:r w:rsidR="00316E78" w:rsidRPr="001E1415">
        <w:rPr>
          <w:rFonts w:eastAsia="MS Mincho"/>
          <w:lang w:val="en-US" w:eastAsia="ja-JP"/>
        </w:rPr>
        <w:t>Information reg</w:t>
      </w:r>
      <w:r w:rsidR="00C22D25" w:rsidRPr="001E1415">
        <w:rPr>
          <w:rFonts w:eastAsia="MS Mincho"/>
          <w:lang w:val="en-US" w:eastAsia="ja-JP"/>
        </w:rPr>
        <w:t xml:space="preserve">arding the following may also be considered: </w:t>
      </w:r>
      <w:r w:rsidR="001E1415" w:rsidRPr="001E1415">
        <w:rPr>
          <w:rFonts w:eastAsia="MS Mincho"/>
          <w:lang w:val="en-US" w:eastAsia="ja-JP"/>
        </w:rPr>
        <w:t>S</w:t>
      </w:r>
      <w:r w:rsidR="00316E78" w:rsidRPr="001E1415">
        <w:rPr>
          <w:rFonts w:eastAsia="MS Mincho"/>
          <w:lang w:val="en-US" w:eastAsia="ja-JP"/>
        </w:rPr>
        <w:t>S bu</w:t>
      </w:r>
      <w:r w:rsidR="00C22D25" w:rsidRPr="001E1415">
        <w:rPr>
          <w:rFonts w:eastAsia="MS Mincho"/>
          <w:lang w:val="en-US" w:eastAsia="ja-JP"/>
        </w:rPr>
        <w:t>rst set periodicity, i</w:t>
      </w:r>
      <w:r w:rsidR="00316E78" w:rsidRPr="001E1415">
        <w:rPr>
          <w:rFonts w:eastAsia="MS Mincho"/>
          <w:lang w:val="en-US" w:eastAsia="ja-JP"/>
        </w:rPr>
        <w:t>nformation on actual tran</w:t>
      </w:r>
      <w:r w:rsidR="00C22D25" w:rsidRPr="001E1415">
        <w:rPr>
          <w:rFonts w:eastAsia="MS Mincho"/>
          <w:lang w:val="en-US" w:eastAsia="ja-JP"/>
        </w:rPr>
        <w:t>smitted SS block(s) and i</w:t>
      </w:r>
      <w:r w:rsidR="00316E78" w:rsidRPr="001E1415">
        <w:rPr>
          <w:rFonts w:eastAsia="MS Mincho"/>
          <w:lang w:val="en-US" w:eastAsia="ja-JP"/>
        </w:rPr>
        <w:t>nfo</w:t>
      </w:r>
      <w:r w:rsidR="00C22D25" w:rsidRPr="001E1415">
        <w:rPr>
          <w:rFonts w:eastAsia="MS Mincho"/>
          <w:lang w:val="en-US" w:eastAsia="ja-JP"/>
        </w:rPr>
        <w:t>rmation on tracking RS</w:t>
      </w:r>
      <w:r w:rsidR="00316E78" w:rsidRPr="001E1415">
        <w:rPr>
          <w:rFonts w:eastAsia="MS Mincho"/>
          <w:lang w:val="en-US" w:eastAsia="ja-JP"/>
        </w:rPr>
        <w:t>.</w:t>
      </w:r>
      <w:r w:rsidR="00C22D25" w:rsidRPr="001E1415">
        <w:rPr>
          <w:rFonts w:eastAsia="MS Mincho"/>
          <w:lang w:val="en-US" w:eastAsia="ja-JP"/>
        </w:rPr>
        <w:t xml:space="preserve"> SS burst set </w:t>
      </w:r>
      <w:r w:rsidR="00C22D25" w:rsidRPr="00790046">
        <w:rPr>
          <w:rFonts w:eastAsia="MS Mincho"/>
          <w:szCs w:val="22"/>
          <w:lang w:val="en-US" w:eastAsia="ja-JP"/>
        </w:rPr>
        <w:t xml:space="preserve">periodicity may be 0 - 3 bits. </w:t>
      </w:r>
      <w:r w:rsidR="00B96D35" w:rsidRPr="00790046">
        <w:rPr>
          <w:rFonts w:eastAsia="MS Mincho"/>
          <w:szCs w:val="22"/>
          <w:lang w:val="en-US" w:eastAsia="ja-JP"/>
        </w:rPr>
        <w:t>Bits for i</w:t>
      </w:r>
      <w:r w:rsidR="00C22D25" w:rsidRPr="00790046">
        <w:rPr>
          <w:rFonts w:eastAsia="MS Mincho"/>
          <w:szCs w:val="22"/>
          <w:lang w:val="en-US" w:eastAsia="ja-JP"/>
        </w:rPr>
        <w:t>nformation</w:t>
      </w:r>
      <w:r w:rsidR="00C22D25" w:rsidRPr="00790046">
        <w:rPr>
          <w:szCs w:val="22"/>
        </w:rPr>
        <w:t xml:space="preserve"> on actual</w:t>
      </w:r>
      <w:r w:rsidR="00B96D35" w:rsidRPr="00790046">
        <w:rPr>
          <w:szCs w:val="22"/>
        </w:rPr>
        <w:t xml:space="preserve"> transmitted SS block(s) depends on maximum number of SS blocks and the corresponding indication scheme</w:t>
      </w:r>
      <w:r w:rsidR="00C22D25" w:rsidRPr="00790046">
        <w:rPr>
          <w:szCs w:val="22"/>
        </w:rPr>
        <w:t>.</w:t>
      </w:r>
      <w:r w:rsidRPr="00790046">
        <w:rPr>
          <w:szCs w:val="22"/>
          <w:lang w:eastAsia="ja-JP"/>
        </w:rPr>
        <w:t xml:space="preserve"> Information on actual transmitted SS block(s) can be transmitted in RMSI.</w:t>
      </w:r>
      <w:r w:rsidR="00C22D25" w:rsidRPr="00316E78">
        <w:t xml:space="preserve"> </w:t>
      </w:r>
    </w:p>
    <w:p w14:paraId="755FB6A0" w14:textId="693A56D3" w:rsidR="0069395E" w:rsidRPr="00316E78" w:rsidRDefault="00B96D35" w:rsidP="0069395E">
      <w:r>
        <w:t xml:space="preserve">Furthermore, </w:t>
      </w:r>
      <w:r w:rsidR="00C22D25">
        <w:t>RAN2 may be</w:t>
      </w:r>
      <w:r w:rsidR="0069395E" w:rsidRPr="00316E78">
        <w:t xml:space="preserve"> considering </w:t>
      </w:r>
      <w:r w:rsidR="0069395E" w:rsidRPr="00316E78">
        <w:rPr>
          <w:rFonts w:eastAsia="MS Mincho"/>
          <w:lang w:eastAsia="ja-JP"/>
        </w:rPr>
        <w:t xml:space="preserve">the necessity of </w:t>
      </w:r>
      <w:r w:rsidR="0069395E" w:rsidRPr="00316E78">
        <w:t xml:space="preserve">including the following </w:t>
      </w:r>
      <w:r w:rsidR="0069395E" w:rsidRPr="00316E78">
        <w:rPr>
          <w:rFonts w:eastAsia="MS Mincho"/>
          <w:lang w:eastAsia="ja-JP"/>
        </w:rPr>
        <w:t xml:space="preserve">higher layer </w:t>
      </w:r>
      <w:r w:rsidR="0069395E" w:rsidRPr="00316E78">
        <w:t>information in the NR-PBCH</w:t>
      </w:r>
    </w:p>
    <w:p w14:paraId="73EDFCE7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Hyper-SFN</w:t>
      </w:r>
    </w:p>
    <w:p w14:paraId="0C0C0F99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Information for quick identification that UE cannot camp on the cell</w:t>
      </w:r>
    </w:p>
    <w:p w14:paraId="45BF26CA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Area ID</w:t>
      </w:r>
    </w:p>
    <w:p w14:paraId="4D80D7E1" w14:textId="77777777" w:rsidR="0069395E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Value tag</w:t>
      </w:r>
    </w:p>
    <w:p w14:paraId="2FE34DF4" w14:textId="1881FAD7" w:rsidR="006C21AF" w:rsidRPr="00316E78" w:rsidRDefault="0069395E" w:rsidP="00C4026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316E78">
        <w:t>Cell ID extension</w:t>
      </w:r>
    </w:p>
    <w:p w14:paraId="7C2B74B5" w14:textId="73770B78" w:rsidR="0069395E" w:rsidRDefault="00B96D35" w:rsidP="0069395E">
      <w:r>
        <w:t>If required</w:t>
      </w:r>
      <w:r w:rsidR="00C22D25">
        <w:t>, additional bits should also be included in payload of NR-PBCH.</w:t>
      </w:r>
    </w:p>
    <w:p w14:paraId="3BCCE102" w14:textId="77777777" w:rsidR="00C22D25" w:rsidRPr="00316E78" w:rsidRDefault="00C22D25" w:rsidP="0069395E"/>
    <w:p w14:paraId="1B0899AF" w14:textId="77777777" w:rsidR="001B4D6D" w:rsidRDefault="001B4D6D" w:rsidP="001B4D6D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2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Payload size for NR-PBCH may be around 64 bits or less.</w:t>
      </w:r>
    </w:p>
    <w:p w14:paraId="152DC749" w14:textId="77777777" w:rsidR="0069395E" w:rsidRDefault="0069395E" w:rsidP="0069395E">
      <w:pPr>
        <w:rPr>
          <w:i/>
          <w:lang w:eastAsia="sv-SE"/>
        </w:rPr>
      </w:pPr>
    </w:p>
    <w:p w14:paraId="43E2CDE3" w14:textId="1381ED6B" w:rsidR="003C36EA" w:rsidRDefault="00D622A3" w:rsidP="00B673BA">
      <w:pPr>
        <w:rPr>
          <w:lang w:eastAsia="sv-SE"/>
        </w:rPr>
      </w:pPr>
      <w:r>
        <w:rPr>
          <w:lang w:eastAsia="sv-SE"/>
        </w:rPr>
        <w:t>The simulation results for NR-PBCH demodulation performance are shown in</w:t>
      </w:r>
      <w:r w:rsidR="00E1022D">
        <w:rPr>
          <w:lang w:eastAsia="sv-SE"/>
        </w:rPr>
        <w:t xml:space="preserve"> </w:t>
      </w:r>
      <w:r w:rsidR="00E1022D">
        <w:rPr>
          <w:lang w:eastAsia="sv-SE"/>
        </w:rPr>
        <w:fldChar w:fldCharType="begin"/>
      </w:r>
      <w:r w:rsidR="00E1022D">
        <w:rPr>
          <w:lang w:eastAsia="sv-SE"/>
        </w:rPr>
        <w:instrText xml:space="preserve"> REF _Ref485394875 \h </w:instrText>
      </w:r>
      <w:r w:rsidR="00E1022D">
        <w:rPr>
          <w:lang w:eastAsia="sv-SE"/>
        </w:rPr>
      </w:r>
      <w:r w:rsidR="00E1022D">
        <w:rPr>
          <w:lang w:eastAsia="sv-SE"/>
        </w:rPr>
        <w:fldChar w:fldCharType="separate"/>
      </w:r>
      <w:r w:rsidR="00E1022D" w:rsidRPr="00F53EF7">
        <w:t xml:space="preserve">Figure </w:t>
      </w:r>
      <w:r w:rsidR="00E1022D">
        <w:rPr>
          <w:noProof/>
        </w:rPr>
        <w:t>1</w:t>
      </w:r>
      <w:r w:rsidR="00E1022D">
        <w:rPr>
          <w:lang w:eastAsia="sv-SE"/>
        </w:rPr>
        <w:fldChar w:fldCharType="end"/>
      </w:r>
      <w:r w:rsidR="00E1022D">
        <w:rPr>
          <w:lang w:eastAsia="sv-SE"/>
        </w:rPr>
        <w:t xml:space="preserve"> </w:t>
      </w:r>
      <w:r>
        <w:rPr>
          <w:lang w:eastAsia="sv-SE"/>
        </w:rPr>
        <w:t>and</w:t>
      </w:r>
      <w:r w:rsidR="00E1022D">
        <w:rPr>
          <w:lang w:eastAsia="sv-SE"/>
        </w:rPr>
        <w:t xml:space="preserve"> </w:t>
      </w:r>
      <w:r w:rsidR="00E1022D">
        <w:rPr>
          <w:lang w:eastAsia="sv-SE"/>
        </w:rPr>
        <w:fldChar w:fldCharType="begin"/>
      </w:r>
      <w:r w:rsidR="00E1022D">
        <w:rPr>
          <w:lang w:eastAsia="sv-SE"/>
        </w:rPr>
        <w:instrText xml:space="preserve"> REF _Ref485394895 \h </w:instrText>
      </w:r>
      <w:r w:rsidR="00E1022D">
        <w:rPr>
          <w:lang w:eastAsia="sv-SE"/>
        </w:rPr>
      </w:r>
      <w:r w:rsidR="00E1022D">
        <w:rPr>
          <w:lang w:eastAsia="sv-SE"/>
        </w:rPr>
        <w:fldChar w:fldCharType="separate"/>
      </w:r>
      <w:r w:rsidR="00E1022D" w:rsidRPr="00F53EF7">
        <w:t xml:space="preserve">Figure </w:t>
      </w:r>
      <w:r w:rsidR="00E1022D">
        <w:rPr>
          <w:noProof/>
        </w:rPr>
        <w:t>2</w:t>
      </w:r>
      <w:r w:rsidR="00E1022D">
        <w:rPr>
          <w:lang w:eastAsia="sv-SE"/>
        </w:rPr>
        <w:fldChar w:fldCharType="end"/>
      </w:r>
      <w:r>
        <w:rPr>
          <w:lang w:eastAsia="sv-SE"/>
        </w:rPr>
        <w:t xml:space="preserve">. </w:t>
      </w:r>
      <w:r w:rsidR="000D75D5">
        <w:rPr>
          <w:lang w:eastAsia="sv-SE"/>
        </w:rPr>
        <w:fldChar w:fldCharType="begin"/>
      </w:r>
      <w:r w:rsidR="000D75D5">
        <w:rPr>
          <w:lang w:eastAsia="sv-SE"/>
        </w:rPr>
        <w:instrText xml:space="preserve"> REF _Ref485394875 \h </w:instrText>
      </w:r>
      <w:r w:rsidR="000D75D5">
        <w:rPr>
          <w:lang w:eastAsia="sv-SE"/>
        </w:rPr>
      </w:r>
      <w:r w:rsidR="000D75D5">
        <w:rPr>
          <w:lang w:eastAsia="sv-SE"/>
        </w:rPr>
        <w:fldChar w:fldCharType="separate"/>
      </w:r>
      <w:r w:rsidR="000D75D5" w:rsidRPr="00F53EF7">
        <w:t xml:space="preserve">Figure </w:t>
      </w:r>
      <w:r w:rsidR="000D75D5">
        <w:rPr>
          <w:noProof/>
        </w:rPr>
        <w:t>1</w:t>
      </w:r>
      <w:r w:rsidR="000D75D5">
        <w:rPr>
          <w:lang w:eastAsia="sv-SE"/>
        </w:rPr>
        <w:fldChar w:fldCharType="end"/>
      </w:r>
      <w:r w:rsidR="000D75D5">
        <w:rPr>
          <w:lang w:eastAsia="sv-SE"/>
        </w:rPr>
        <w:t xml:space="preserve"> shows the </w:t>
      </w:r>
      <w:r w:rsidR="00EA13D7">
        <w:rPr>
          <w:lang w:eastAsia="sv-SE"/>
        </w:rPr>
        <w:t xml:space="preserve">NR-PBCH demodulation performance for different payload size for DMRS density 1/3. </w:t>
      </w:r>
      <w:r w:rsidR="00EA13D7">
        <w:rPr>
          <w:lang w:eastAsia="sv-SE"/>
        </w:rPr>
        <w:fldChar w:fldCharType="begin"/>
      </w:r>
      <w:r w:rsidR="00EA13D7">
        <w:rPr>
          <w:lang w:eastAsia="sv-SE"/>
        </w:rPr>
        <w:instrText xml:space="preserve"> REF _Ref485394895 \h </w:instrText>
      </w:r>
      <w:r w:rsidR="00EA13D7">
        <w:rPr>
          <w:lang w:eastAsia="sv-SE"/>
        </w:rPr>
      </w:r>
      <w:r w:rsidR="00EA13D7">
        <w:rPr>
          <w:lang w:eastAsia="sv-SE"/>
        </w:rPr>
        <w:fldChar w:fldCharType="separate"/>
      </w:r>
      <w:r w:rsidR="00EA13D7" w:rsidRPr="00F53EF7">
        <w:t xml:space="preserve">Figure </w:t>
      </w:r>
      <w:r w:rsidR="00EA13D7">
        <w:rPr>
          <w:noProof/>
        </w:rPr>
        <w:t>2</w:t>
      </w:r>
      <w:r w:rsidR="00EA13D7">
        <w:rPr>
          <w:lang w:eastAsia="sv-SE"/>
        </w:rPr>
        <w:fldChar w:fldCharType="end"/>
      </w:r>
      <w:r w:rsidR="00EA13D7">
        <w:rPr>
          <w:lang w:eastAsia="sv-SE"/>
        </w:rPr>
        <w:t xml:space="preserve"> shows the NR-PBCH demodulation performance for different payload size for DMRS density 1/4. </w:t>
      </w:r>
      <w:r>
        <w:rPr>
          <w:lang w:eastAsia="sv-SE"/>
        </w:rPr>
        <w:t>The Polar coding is assumed</w:t>
      </w:r>
      <w:r w:rsidR="00E945BA">
        <w:rPr>
          <w:lang w:eastAsia="sv-SE"/>
        </w:rPr>
        <w:t xml:space="preserve"> as channel coding scheme for NR-PBCH</w:t>
      </w:r>
      <w:r>
        <w:rPr>
          <w:lang w:eastAsia="sv-SE"/>
        </w:rPr>
        <w:t xml:space="preserve">. BLER performance vs SNR is shown for different </w:t>
      </w:r>
      <w:r w:rsidR="00EA13D7">
        <w:rPr>
          <w:lang w:eastAsia="sv-SE"/>
        </w:rPr>
        <w:t xml:space="preserve">TBS corresponding to different </w:t>
      </w:r>
      <w:r>
        <w:rPr>
          <w:lang w:eastAsia="sv-SE"/>
        </w:rPr>
        <w:t>payload size</w:t>
      </w:r>
      <w:r w:rsidR="00455E4F">
        <w:rPr>
          <w:lang w:eastAsia="sv-SE"/>
        </w:rPr>
        <w:t>s</w:t>
      </w:r>
      <w:r>
        <w:rPr>
          <w:lang w:eastAsia="sv-SE"/>
        </w:rPr>
        <w:t xml:space="preserve"> </w:t>
      </w:r>
      <w:r w:rsidR="00EA13D7">
        <w:rPr>
          <w:lang w:eastAsia="sv-SE"/>
        </w:rPr>
        <w:t xml:space="preserve">(TBS + CRC) </w:t>
      </w:r>
      <w:r w:rsidR="00F60A37">
        <w:rPr>
          <w:lang w:eastAsia="sv-SE"/>
        </w:rPr>
        <w:t>for NR-PBCH</w:t>
      </w:r>
      <w:r>
        <w:rPr>
          <w:lang w:eastAsia="sv-SE"/>
        </w:rPr>
        <w:t>. 24 PRBs and 288 subcarriers are assumed. NR-PBCH occupied 2 OFDM symbols.</w:t>
      </w:r>
      <w:r w:rsidR="00F60A37">
        <w:rPr>
          <w:lang w:eastAsia="sv-SE"/>
        </w:rPr>
        <w:t xml:space="preserve"> NR-PBCH payload size including CR</w:t>
      </w:r>
      <w:r w:rsidR="00EA13D7">
        <w:rPr>
          <w:lang w:eastAsia="sv-SE"/>
        </w:rPr>
        <w:t>C bits ranges from 48 bits to 72</w:t>
      </w:r>
      <w:r w:rsidR="00F60A37">
        <w:rPr>
          <w:lang w:eastAsia="sv-SE"/>
        </w:rPr>
        <w:t xml:space="preserve"> bits in the simulations.</w:t>
      </w:r>
      <w:r>
        <w:rPr>
          <w:lang w:eastAsia="sv-SE"/>
        </w:rPr>
        <w:t xml:space="preserve"> </w:t>
      </w:r>
    </w:p>
    <w:p w14:paraId="1A28C727" w14:textId="1A29B305" w:rsidR="00846501" w:rsidRDefault="00846501" w:rsidP="00B673BA">
      <w:pPr>
        <w:rPr>
          <w:lang w:eastAsia="sv-SE"/>
        </w:rPr>
      </w:pPr>
    </w:p>
    <w:p w14:paraId="4CC58588" w14:textId="11BA1C44" w:rsidR="00846501" w:rsidRDefault="004E0917" w:rsidP="00846501">
      <w:pPr>
        <w:jc w:val="center"/>
        <w:rPr>
          <w:lang w:eastAsia="sv-SE"/>
        </w:rPr>
      </w:pPr>
      <w:r w:rsidRPr="004E0917">
        <w:rPr>
          <w:noProof/>
          <w:lang w:val="en-US" w:eastAsia="en-US"/>
        </w:rPr>
        <w:drawing>
          <wp:inline distT="0" distB="0" distL="0" distR="0" wp14:anchorId="3DBBBAD4" wp14:editId="026FFCD4">
            <wp:extent cx="4774353" cy="3580765"/>
            <wp:effectExtent l="0" t="0" r="7620" b="635"/>
            <wp:docPr id="1" name="Picture 1" descr="C:\Users\panjl\AppData\Local\Microsoft\Windows\INetCache\Content.Outlook\AGSHX9P6\Alt2_Compare_TBS_dd_1_3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njl\AppData\Local\Microsoft\Windows\INetCache\Content.Outlook\AGSHX9P6\Alt2_Compare_TBS_dd_1_3 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456" cy="3581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F2F70" w14:textId="58FEB80F" w:rsidR="00846501" w:rsidRDefault="00846501" w:rsidP="00846501">
      <w:pPr>
        <w:pStyle w:val="ListParagraph"/>
        <w:jc w:val="center"/>
        <w:rPr>
          <w:rFonts w:eastAsia="MS Mincho"/>
          <w:lang w:eastAsia="ja-JP"/>
        </w:rPr>
      </w:pPr>
      <w:bookmarkStart w:id="2" w:name="_Ref485394875"/>
      <w:r w:rsidRPr="00F53EF7">
        <w:t xml:space="preserve">Figure </w:t>
      </w:r>
      <w:r w:rsidRPr="00F53EF7">
        <w:fldChar w:fldCharType="begin"/>
      </w:r>
      <w:r w:rsidRPr="00F53EF7">
        <w:instrText xml:space="preserve"> SEQ Figure \* ARABIC </w:instrText>
      </w:r>
      <w:r w:rsidRPr="00F53EF7">
        <w:fldChar w:fldCharType="separate"/>
      </w:r>
      <w:r>
        <w:rPr>
          <w:noProof/>
        </w:rPr>
        <w:t>1</w:t>
      </w:r>
      <w:r w:rsidRPr="00F53EF7">
        <w:fldChar w:fldCharType="end"/>
      </w:r>
      <w:bookmarkEnd w:id="2"/>
      <w:r w:rsidRPr="00F53EF7">
        <w:t>:</w:t>
      </w:r>
      <w:r w:rsidRPr="00F53EF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NR-PBCH Demodulation Performance (CDL)</w:t>
      </w:r>
    </w:p>
    <w:p w14:paraId="6B4A4DA3" w14:textId="77777777" w:rsidR="00846501" w:rsidRDefault="00846501" w:rsidP="00B673BA">
      <w:pPr>
        <w:rPr>
          <w:lang w:eastAsia="sv-SE"/>
        </w:rPr>
      </w:pPr>
    </w:p>
    <w:p w14:paraId="78B48011" w14:textId="5A333638" w:rsidR="00AF53AF" w:rsidRDefault="00AF53AF" w:rsidP="00A11C80">
      <w:pPr>
        <w:jc w:val="center"/>
        <w:rPr>
          <w:lang w:val="en-US"/>
        </w:rPr>
      </w:pPr>
    </w:p>
    <w:p w14:paraId="79B3DB21" w14:textId="25B9A79A" w:rsidR="00846501" w:rsidRDefault="004E0917" w:rsidP="00A11C80">
      <w:pPr>
        <w:jc w:val="center"/>
        <w:rPr>
          <w:lang w:val="en-US"/>
        </w:rPr>
      </w:pPr>
      <w:r w:rsidRPr="004E0917">
        <w:rPr>
          <w:noProof/>
          <w:lang w:val="en-US" w:eastAsia="en-US"/>
        </w:rPr>
        <w:drawing>
          <wp:inline distT="0" distB="0" distL="0" distR="0" wp14:anchorId="7E4FD1B8" wp14:editId="2EEFDF2F">
            <wp:extent cx="4594225" cy="3445669"/>
            <wp:effectExtent l="0" t="0" r="0" b="2540"/>
            <wp:docPr id="2" name="Picture 2" descr="C:\Users\panjl\AppData\Local\Microsoft\Windows\INetCache\Content.Outlook\AGSHX9P6\Alt2_Compare_TBS_dd_1_4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njl\AppData\Local\Microsoft\Windows\INetCache\Content.Outlook\AGSHX9P6\Alt2_Compare_TBS_dd_1_4 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541" cy="3447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F6369" w14:textId="3211A50E" w:rsidR="00846501" w:rsidRDefault="00846501" w:rsidP="00846501">
      <w:pPr>
        <w:pStyle w:val="ListParagraph"/>
        <w:jc w:val="center"/>
        <w:rPr>
          <w:rFonts w:eastAsia="MS Mincho"/>
          <w:lang w:eastAsia="ja-JP"/>
        </w:rPr>
      </w:pPr>
      <w:bookmarkStart w:id="3" w:name="_Ref485394895"/>
      <w:r w:rsidRPr="00F53EF7">
        <w:t xml:space="preserve">Figure </w:t>
      </w:r>
      <w:r w:rsidRPr="00F53EF7">
        <w:fldChar w:fldCharType="begin"/>
      </w:r>
      <w:r w:rsidRPr="00F53EF7">
        <w:instrText xml:space="preserve"> SEQ Figure \* ARABIC </w:instrText>
      </w:r>
      <w:r w:rsidRPr="00F53EF7">
        <w:fldChar w:fldCharType="separate"/>
      </w:r>
      <w:r>
        <w:rPr>
          <w:noProof/>
        </w:rPr>
        <w:t>2</w:t>
      </w:r>
      <w:r w:rsidRPr="00F53EF7">
        <w:fldChar w:fldCharType="end"/>
      </w:r>
      <w:bookmarkEnd w:id="3"/>
      <w:r w:rsidRPr="00F53EF7">
        <w:t>:</w:t>
      </w:r>
      <w:r w:rsidRPr="00F53EF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NR-PBCH Demodulation Performance (CDL)</w:t>
      </w:r>
    </w:p>
    <w:p w14:paraId="31EB256D" w14:textId="77777777" w:rsidR="00846501" w:rsidRDefault="00846501" w:rsidP="00A11C80">
      <w:pPr>
        <w:jc w:val="center"/>
        <w:rPr>
          <w:lang w:val="en-US"/>
        </w:rPr>
      </w:pPr>
    </w:p>
    <w:p w14:paraId="292D93AC" w14:textId="33C9378A" w:rsidR="00471547" w:rsidRDefault="00471547" w:rsidP="00E945BA">
      <w:pPr>
        <w:rPr>
          <w:lang w:val="en-US"/>
        </w:rPr>
      </w:pPr>
    </w:p>
    <w:p w14:paraId="496468D2" w14:textId="66E714E0" w:rsidR="00E1022D" w:rsidRDefault="00E1022D" w:rsidP="00E945BA">
      <w:pPr>
        <w:rPr>
          <w:lang w:val="en-US"/>
        </w:rPr>
      </w:pPr>
    </w:p>
    <w:p w14:paraId="4A18BF06" w14:textId="77777777" w:rsidR="00E1022D" w:rsidRDefault="00E1022D" w:rsidP="00E945BA">
      <w:pPr>
        <w:rPr>
          <w:lang w:val="en-US"/>
        </w:rPr>
      </w:pPr>
    </w:p>
    <w:p w14:paraId="0F8CF3FA" w14:textId="77777777" w:rsidR="005C0B98" w:rsidRDefault="005C0B98" w:rsidP="005C0B98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2D7888FA" w14:textId="27F3CBF2" w:rsidR="005C0B98" w:rsidRDefault="005C0B98" w:rsidP="005C0B98">
      <w:r w:rsidRPr="00637119">
        <w:t xml:space="preserve">In this contribution, we </w:t>
      </w:r>
      <w:r>
        <w:t>discussed and evaluated the downlink broadcast signal and channel transmission for initial access for a beam-based approach in</w:t>
      </w:r>
      <w:r w:rsidRPr="00637119">
        <w:t xml:space="preserve"> NR. </w:t>
      </w:r>
      <w:r w:rsidR="000625DA">
        <w:t>W</w:t>
      </w:r>
      <w:r w:rsidR="000625DA" w:rsidRPr="00926E09">
        <w:t>e discuss</w:t>
      </w:r>
      <w:r w:rsidR="000625DA">
        <w:t>ed</w:t>
      </w:r>
      <w:r w:rsidR="000625DA" w:rsidRPr="00926E09">
        <w:t xml:space="preserve"> NR-PBCH designs i</w:t>
      </w:r>
      <w:r w:rsidR="000625DA" w:rsidRPr="00926E09">
        <w:rPr>
          <w:rFonts w:eastAsia="MS Mincho" w:hint="eastAsia"/>
          <w:lang w:eastAsia="ja-JP"/>
        </w:rPr>
        <w:t>nclud</w:t>
      </w:r>
      <w:r w:rsidR="000625DA" w:rsidRPr="00926E09">
        <w:rPr>
          <w:rFonts w:eastAsia="MS Mincho"/>
          <w:lang w:eastAsia="ja-JP"/>
        </w:rPr>
        <w:t>ing</w:t>
      </w:r>
      <w:r w:rsidR="000625DA" w:rsidRPr="00926E09">
        <w:rPr>
          <w:rFonts w:eastAsia="MS Mincho" w:hint="eastAsia"/>
          <w:lang w:eastAsia="ja-JP"/>
        </w:rPr>
        <w:t xml:space="preserve"> </w:t>
      </w:r>
      <w:r w:rsidR="00E52D1B">
        <w:rPr>
          <w:rFonts w:eastAsia="MS Mincho"/>
          <w:lang w:eastAsia="ja-JP"/>
        </w:rPr>
        <w:t>payload and contents</w:t>
      </w:r>
      <w:r w:rsidR="000625DA">
        <w:rPr>
          <w:rFonts w:eastAsia="MS Mincho"/>
          <w:lang w:eastAsia="ja-JP"/>
        </w:rPr>
        <w:t xml:space="preserve"> for NR-</w:t>
      </w:r>
      <w:r w:rsidR="000625DA" w:rsidRPr="00926E09">
        <w:rPr>
          <w:rFonts w:eastAsia="MS Mincho"/>
          <w:lang w:eastAsia="ja-JP"/>
        </w:rPr>
        <w:t>PBCH</w:t>
      </w:r>
      <w:r w:rsidR="00E52D1B">
        <w:rPr>
          <w:rFonts w:eastAsia="MS Mincho"/>
          <w:lang w:eastAsia="ja-JP"/>
        </w:rPr>
        <w:t xml:space="preserve">. </w:t>
      </w:r>
      <w:r>
        <w:t>W</w:t>
      </w:r>
      <w:r w:rsidRPr="00637119">
        <w:t xml:space="preserve">e </w:t>
      </w:r>
      <w:r>
        <w:t>have</w:t>
      </w:r>
      <w:r w:rsidRPr="00637119">
        <w:t xml:space="preserve"> the following</w:t>
      </w:r>
      <w:r>
        <w:t xml:space="preserve"> proposals:</w:t>
      </w:r>
    </w:p>
    <w:p w14:paraId="6E29D8F5" w14:textId="77777777" w:rsidR="002F1DAA" w:rsidRDefault="002F1DAA" w:rsidP="002F1DAA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1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Overhead of self-contained DMRS should be considered for NR-PBCH design.</w:t>
      </w:r>
    </w:p>
    <w:p w14:paraId="3595AD4F" w14:textId="1898444E" w:rsidR="002F1DAA" w:rsidRDefault="002F1DAA" w:rsidP="002F1DAA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2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Payload size for NR-PBCH may be around 64 bits</w:t>
      </w:r>
      <w:r w:rsidR="00CD63F5">
        <w:rPr>
          <w:i/>
          <w:lang w:eastAsia="sv-SE"/>
        </w:rPr>
        <w:t xml:space="preserve"> or less</w:t>
      </w:r>
      <w:r>
        <w:rPr>
          <w:i/>
          <w:lang w:eastAsia="sv-SE"/>
        </w:rPr>
        <w:t>.</w:t>
      </w:r>
    </w:p>
    <w:p w14:paraId="52BD097A" w14:textId="77777777" w:rsidR="005C0B98" w:rsidRPr="008E759F" w:rsidRDefault="005C0B98" w:rsidP="005C0B98">
      <w:pPr>
        <w:rPr>
          <w:i/>
        </w:rPr>
      </w:pPr>
    </w:p>
    <w:p w14:paraId="39216057" w14:textId="77777777" w:rsidR="005C0B98" w:rsidRPr="00077CF3" w:rsidRDefault="005C0B98" w:rsidP="005C0B98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71216D47" w14:textId="1E9FA271" w:rsidR="00B90EAF" w:rsidRDefault="00B90EAF" w:rsidP="00C40263">
      <w:pPr>
        <w:pStyle w:val="Reference"/>
        <w:numPr>
          <w:ilvl w:val="0"/>
          <w:numId w:val="10"/>
        </w:numPr>
        <w:spacing w:after="0"/>
      </w:pPr>
      <w:bookmarkStart w:id="4" w:name="_Ref485306886"/>
      <w:bookmarkStart w:id="5" w:name="_Ref478070068"/>
      <w:bookmarkStart w:id="6" w:name="_Ref481756522"/>
      <w:bookmarkStart w:id="7" w:name="_Ref471649889"/>
      <w:bookmarkStart w:id="8" w:name="_Ref471598259"/>
      <w:bookmarkStart w:id="9" w:name="_Ref458702645"/>
      <w:r w:rsidRPr="00BC3E32">
        <w:t>Chairm</w:t>
      </w:r>
      <w:r>
        <w:t>an’s Notes, 3GPP TSG-RAN WG1 #89, 15</w:t>
      </w:r>
      <w:r w:rsidRPr="009F1B75">
        <w:rPr>
          <w:vertAlign w:val="superscript"/>
        </w:rPr>
        <w:t>th</w:t>
      </w:r>
      <w:r>
        <w:t xml:space="preserve"> – 19</w:t>
      </w:r>
      <w:r w:rsidRPr="009F1B75">
        <w:rPr>
          <w:vertAlign w:val="superscript"/>
        </w:rPr>
        <w:t>th</w:t>
      </w:r>
      <w:r>
        <w:t xml:space="preserve"> May 2017, Hangzhou, </w:t>
      </w:r>
      <w:proofErr w:type="spellStart"/>
      <w:r>
        <w:t>P.</w:t>
      </w:r>
      <w:proofErr w:type="gramStart"/>
      <w:r>
        <w:t>R.China</w:t>
      </w:r>
      <w:bookmarkEnd w:id="4"/>
      <w:proofErr w:type="spellEnd"/>
      <w:proofErr w:type="gramEnd"/>
    </w:p>
    <w:p w14:paraId="220E2875" w14:textId="24B5E510" w:rsidR="00013F07" w:rsidRDefault="00013F07" w:rsidP="00C40263">
      <w:pPr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textAlignment w:val="auto"/>
      </w:pPr>
      <w:bookmarkStart w:id="10" w:name="_Ref485377259"/>
      <w:r w:rsidRPr="00BC3E32">
        <w:t>Chairm</w:t>
      </w:r>
      <w:r>
        <w:t xml:space="preserve">an’s Notes, 3GPP TSG-RAN </w:t>
      </w:r>
      <w:r w:rsidR="006D1E6D">
        <w:t>WG1 #88bis, 3rd – 7th April 2017</w:t>
      </w:r>
      <w:r>
        <w:t xml:space="preserve">, </w:t>
      </w:r>
      <w:bookmarkEnd w:id="5"/>
      <w:r>
        <w:t>Spokane, USA</w:t>
      </w:r>
      <w:bookmarkEnd w:id="6"/>
      <w:bookmarkEnd w:id="10"/>
    </w:p>
    <w:p w14:paraId="5316C4F3" w14:textId="7C6A0183" w:rsidR="005C0B98" w:rsidRDefault="005C0B98" w:rsidP="00C40263">
      <w:pPr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textAlignment w:val="auto"/>
      </w:pPr>
      <w:bookmarkStart w:id="11" w:name="_Ref473842049"/>
      <w:bookmarkEnd w:id="7"/>
      <w:bookmarkEnd w:id="8"/>
      <w:r w:rsidRPr="00BC3E32">
        <w:t>Chairm</w:t>
      </w:r>
      <w:r>
        <w:t>an’s Notes, 3GPP TSG-RAN WG1 NR Ad-Hoc</w:t>
      </w:r>
      <w:r w:rsidRPr="00BC3E32">
        <w:t xml:space="preserve">, </w:t>
      </w:r>
      <w:r>
        <w:t>16th – 20th January 2017, Spokane, USA</w:t>
      </w:r>
      <w:bookmarkEnd w:id="11"/>
    </w:p>
    <w:bookmarkEnd w:id="9"/>
    <w:p w14:paraId="561A8715" w14:textId="77777777" w:rsidR="005C0B98" w:rsidRDefault="005C0B98" w:rsidP="005C0B98">
      <w:pPr>
        <w:pStyle w:val="Reference"/>
        <w:numPr>
          <w:ilvl w:val="0"/>
          <w:numId w:val="0"/>
        </w:numPr>
        <w:spacing w:after="0"/>
      </w:pPr>
    </w:p>
    <w:p w14:paraId="506B4418" w14:textId="452C5526" w:rsidR="00FD74A8" w:rsidRDefault="00FD74A8" w:rsidP="00270659">
      <w:pPr>
        <w:pStyle w:val="Reference"/>
        <w:numPr>
          <w:ilvl w:val="0"/>
          <w:numId w:val="0"/>
        </w:numPr>
        <w:spacing w:after="0"/>
      </w:pPr>
    </w:p>
    <w:p w14:paraId="50CB6E5E" w14:textId="2006D138" w:rsidR="002F1DAA" w:rsidRDefault="002F1DAA" w:rsidP="00270659">
      <w:pPr>
        <w:pStyle w:val="Reference"/>
        <w:numPr>
          <w:ilvl w:val="0"/>
          <w:numId w:val="0"/>
        </w:numPr>
        <w:spacing w:after="0"/>
      </w:pPr>
    </w:p>
    <w:p w14:paraId="4095171A" w14:textId="47579E29" w:rsidR="002F1DAA" w:rsidRDefault="002F1DAA" w:rsidP="00270659">
      <w:pPr>
        <w:pStyle w:val="Reference"/>
        <w:numPr>
          <w:ilvl w:val="0"/>
          <w:numId w:val="0"/>
        </w:numPr>
        <w:spacing w:after="0"/>
      </w:pPr>
    </w:p>
    <w:p w14:paraId="075B7838" w14:textId="450A0A2F" w:rsidR="002F1DAA" w:rsidRDefault="002F1DAA" w:rsidP="00270659">
      <w:pPr>
        <w:pStyle w:val="Reference"/>
        <w:numPr>
          <w:ilvl w:val="0"/>
          <w:numId w:val="0"/>
        </w:numPr>
        <w:spacing w:after="0"/>
      </w:pPr>
    </w:p>
    <w:p w14:paraId="2D357934" w14:textId="44F97957" w:rsidR="002F1DAA" w:rsidRDefault="002F1DAA" w:rsidP="00270659">
      <w:pPr>
        <w:pStyle w:val="Reference"/>
        <w:numPr>
          <w:ilvl w:val="0"/>
          <w:numId w:val="0"/>
        </w:numPr>
        <w:spacing w:after="0"/>
      </w:pPr>
    </w:p>
    <w:p w14:paraId="31B0DCA4" w14:textId="34DE0A42" w:rsidR="00E1022D" w:rsidRDefault="00E1022D" w:rsidP="00270659">
      <w:pPr>
        <w:pStyle w:val="Reference"/>
        <w:numPr>
          <w:ilvl w:val="0"/>
          <w:numId w:val="0"/>
        </w:numPr>
        <w:spacing w:after="0"/>
      </w:pPr>
    </w:p>
    <w:p w14:paraId="185A374B" w14:textId="3D216CFA" w:rsidR="00E1022D" w:rsidRDefault="00E1022D" w:rsidP="00270659">
      <w:pPr>
        <w:pStyle w:val="Reference"/>
        <w:numPr>
          <w:ilvl w:val="0"/>
          <w:numId w:val="0"/>
        </w:numPr>
        <w:spacing w:after="0"/>
      </w:pPr>
    </w:p>
    <w:p w14:paraId="79CA7E83" w14:textId="1F02CEEF" w:rsidR="004256BC" w:rsidRPr="005C7AC4" w:rsidRDefault="00016366" w:rsidP="004256BC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Appendix: Evaluation A</w:t>
      </w:r>
      <w:r w:rsidR="004256BC" w:rsidRPr="00BA2C33">
        <w:rPr>
          <w:rFonts w:cs="Arial"/>
          <w:lang w:val="en-US"/>
        </w:rPr>
        <w:t>ssumptions</w:t>
      </w:r>
    </w:p>
    <w:p w14:paraId="68646458" w14:textId="43CEE640" w:rsidR="004256BC" w:rsidRDefault="004256BC" w:rsidP="004256BC">
      <w:pPr>
        <w:pStyle w:val="Reference"/>
        <w:numPr>
          <w:ilvl w:val="0"/>
          <w:numId w:val="0"/>
        </w:numPr>
        <w:spacing w:after="0"/>
        <w:jc w:val="center"/>
      </w:pPr>
    </w:p>
    <w:p w14:paraId="73640096" w14:textId="3A7462D6" w:rsidR="00285E84" w:rsidRDefault="00285E84" w:rsidP="004256BC">
      <w:pPr>
        <w:pStyle w:val="Reference"/>
        <w:numPr>
          <w:ilvl w:val="0"/>
          <w:numId w:val="0"/>
        </w:numPr>
        <w:spacing w:after="0"/>
        <w:jc w:val="center"/>
      </w:pPr>
    </w:p>
    <w:p w14:paraId="1E008C07" w14:textId="6FDDAEB6" w:rsidR="00285E84" w:rsidRPr="00285E84" w:rsidRDefault="00285E84" w:rsidP="004256BC">
      <w:pPr>
        <w:pStyle w:val="Reference"/>
        <w:numPr>
          <w:ilvl w:val="0"/>
          <w:numId w:val="0"/>
        </w:numPr>
        <w:spacing w:after="0"/>
        <w:jc w:val="center"/>
        <w:rPr>
          <w:b/>
        </w:rPr>
      </w:pPr>
      <w:bookmarkStart w:id="12" w:name="_Ref465929413"/>
      <w:r w:rsidRPr="00285E84">
        <w:rPr>
          <w:b/>
        </w:rPr>
        <w:t xml:space="preserve">Table </w:t>
      </w:r>
      <w:r w:rsidRPr="00285E84">
        <w:rPr>
          <w:b/>
        </w:rPr>
        <w:fldChar w:fldCharType="begin"/>
      </w:r>
      <w:r w:rsidRPr="00285E84">
        <w:rPr>
          <w:b/>
        </w:rPr>
        <w:instrText xml:space="preserve"> SEQ Table \* ARABIC </w:instrText>
      </w:r>
      <w:r w:rsidRPr="00285E84">
        <w:rPr>
          <w:b/>
        </w:rPr>
        <w:fldChar w:fldCharType="separate"/>
      </w:r>
      <w:r w:rsidR="00846501">
        <w:rPr>
          <w:b/>
          <w:noProof/>
        </w:rPr>
        <w:t>1</w:t>
      </w:r>
      <w:r w:rsidRPr="00285E84">
        <w:rPr>
          <w:b/>
        </w:rPr>
        <w:fldChar w:fldCharType="end"/>
      </w:r>
      <w:bookmarkEnd w:id="12"/>
      <w:r w:rsidRPr="00285E84">
        <w:rPr>
          <w:b/>
        </w:rPr>
        <w:t xml:space="preserve">. </w:t>
      </w:r>
      <w:r w:rsidR="003153F1">
        <w:rPr>
          <w:b/>
        </w:rPr>
        <w:t xml:space="preserve">Link Level </w:t>
      </w:r>
      <w:r w:rsidRPr="00285E84">
        <w:rPr>
          <w:b/>
        </w:rPr>
        <w:t>Simulation Assumptions</w:t>
      </w:r>
    </w:p>
    <w:p w14:paraId="0E860563" w14:textId="77777777" w:rsidR="00285E84" w:rsidRDefault="00285E84" w:rsidP="004256BC">
      <w:pPr>
        <w:pStyle w:val="Reference"/>
        <w:numPr>
          <w:ilvl w:val="0"/>
          <w:numId w:val="0"/>
        </w:numPr>
        <w:spacing w:after="0"/>
        <w:jc w:val="center"/>
      </w:pPr>
    </w:p>
    <w:tbl>
      <w:tblPr>
        <w:tblW w:w="89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0"/>
        <w:gridCol w:w="6084"/>
      </w:tblGrid>
      <w:tr w:rsidR="002F1DAA" w14:paraId="0831FC34" w14:textId="77777777" w:rsidTr="00C22D25">
        <w:trPr>
          <w:trHeight w:val="139"/>
          <w:jc w:val="center"/>
        </w:trPr>
        <w:tc>
          <w:tcPr>
            <w:tcW w:w="2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5F1AC02D" w14:textId="77777777" w:rsidR="002F1DAA" w:rsidRPr="00E95B3F" w:rsidRDefault="002F1DAA" w:rsidP="00C22D25">
            <w:pPr>
              <w:pStyle w:val="TAH"/>
              <w:spacing w:line="252" w:lineRule="auto"/>
              <w:rPr>
                <w:rFonts w:ascii="Times New Roman" w:hAnsi="Times New Roman"/>
                <w:sz w:val="22"/>
                <w:szCs w:val="22"/>
                <w:lang w:eastAsia="ja-JP"/>
              </w:rPr>
            </w:pPr>
            <w:r w:rsidRPr="00E95B3F">
              <w:rPr>
                <w:rFonts w:ascii="Times New Roman" w:hAnsi="Times New Roman"/>
                <w:sz w:val="22"/>
                <w:szCs w:val="22"/>
                <w:lang w:eastAsia="ja-JP"/>
              </w:rPr>
              <w:t>Parameter</w:t>
            </w:r>
          </w:p>
        </w:tc>
        <w:tc>
          <w:tcPr>
            <w:tcW w:w="60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04B6A19" w14:textId="77777777" w:rsidR="002F1DAA" w:rsidRPr="00E95B3F" w:rsidRDefault="002F1DAA" w:rsidP="00C22D25">
            <w:pPr>
              <w:pStyle w:val="TAH"/>
              <w:spacing w:line="252" w:lineRule="auto"/>
              <w:rPr>
                <w:rFonts w:ascii="Times New Roman" w:hAnsi="Times New Roman"/>
                <w:sz w:val="22"/>
                <w:szCs w:val="22"/>
                <w:lang w:eastAsia="ja-JP"/>
              </w:rPr>
            </w:pPr>
            <w:r w:rsidRPr="00E95B3F">
              <w:rPr>
                <w:rFonts w:ascii="Times New Roman" w:hAnsi="Times New Roman"/>
                <w:sz w:val="22"/>
                <w:szCs w:val="22"/>
                <w:lang w:eastAsia="ja-JP"/>
              </w:rPr>
              <w:t>Values for Above 6GHz</w:t>
            </w:r>
          </w:p>
        </w:tc>
      </w:tr>
      <w:tr w:rsidR="002F1DAA" w14:paraId="1C7BAF14" w14:textId="77777777" w:rsidTr="00C22D25">
        <w:trPr>
          <w:trHeight w:val="13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00A5166F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Carrier Frequency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585A54FF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30 GHz</w:t>
            </w:r>
          </w:p>
        </w:tc>
      </w:tr>
      <w:tr w:rsidR="002F1DAA" w14:paraId="040CF33E" w14:textId="77777777" w:rsidTr="00C22D25">
        <w:trPr>
          <w:trHeight w:val="168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4FF85B8B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Channel Model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05DCD611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CDL-C 30nS, 3kmph Doppler</w:t>
            </w:r>
          </w:p>
        </w:tc>
      </w:tr>
      <w:tr w:rsidR="002F1DAA" w14:paraId="2ACE1BD4" w14:textId="77777777" w:rsidTr="00C22D25">
        <w:trPr>
          <w:trHeight w:val="13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7FDC3350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Subcarrier Spacing(s)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DA98131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 xml:space="preserve">120KHz </w:t>
            </w:r>
          </w:p>
        </w:tc>
      </w:tr>
      <w:tr w:rsidR="002F1DAA" w14:paraId="2D46C87E" w14:textId="77777777" w:rsidTr="00C22D25">
        <w:trPr>
          <w:trHeight w:val="418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400E647D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Antenna Configuration at the TRP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0331EC66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(4,8,2), with directional antenna element (HPBW=65 degrees, directivity 8dB)</w:t>
            </w:r>
          </w:p>
        </w:tc>
      </w:tr>
      <w:tr w:rsidR="002F1DAA" w14:paraId="32C249BE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0F864F8A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Antenna Configuration at the UE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EA6095F" w14:textId="77777777" w:rsidR="002F1DAA" w:rsidRPr="00E95B3F" w:rsidRDefault="002F1DAA" w:rsidP="00C22D25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(2,4,2), with directional antenna element (HPBW=90 degrees, directivity 5dB)</w:t>
            </w:r>
          </w:p>
        </w:tc>
      </w:tr>
      <w:tr w:rsidR="002F1DAA" w14:paraId="2777B4B6" w14:textId="77777777" w:rsidTr="00C22D25">
        <w:trPr>
          <w:trHeight w:val="321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6293DBC2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Channel Coding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5D62843B" w14:textId="6C359899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PC Polar Codes, Decoder List Length = 8, (CRC assisted Decoding not used</w:t>
            </w:r>
            <w:r w:rsidR="00EA13D7">
              <w:rPr>
                <w:lang w:eastAsia="ja-JP"/>
              </w:rPr>
              <w:t>)</w:t>
            </w:r>
          </w:p>
        </w:tc>
      </w:tr>
      <w:tr w:rsidR="002F1DAA" w14:paraId="3CBCAFBD" w14:textId="77777777" w:rsidTr="00C22D25">
        <w:trPr>
          <w:trHeight w:val="321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65C6576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Polar Code word length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11AD3451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512</w:t>
            </w:r>
          </w:p>
        </w:tc>
      </w:tr>
      <w:tr w:rsidR="002F1DAA" w14:paraId="6CDBABE6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DAEB4DC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TBS Sizes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25D358A" w14:textId="478CBDCB" w:rsidR="002F1DAA" w:rsidRPr="00E95B3F" w:rsidRDefault="00EA13D7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32, 40, 48, 56</w:t>
            </w:r>
            <w:r w:rsidR="002F1DAA" w:rsidRPr="00E95B3F">
              <w:rPr>
                <w:lang w:eastAsia="ja-JP"/>
              </w:rPr>
              <w:t xml:space="preserve"> Bits</w:t>
            </w:r>
          </w:p>
        </w:tc>
      </w:tr>
      <w:tr w:rsidR="002F1DAA" w14:paraId="7D11E187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425E7C4F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CRC Size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DD3AFF3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16 Bits</w:t>
            </w:r>
          </w:p>
        </w:tc>
      </w:tr>
      <w:tr w:rsidR="002F1DAA" w14:paraId="37C24B3E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205F998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 xml:space="preserve">Number of RBs Used 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A45184F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24</w:t>
            </w:r>
          </w:p>
        </w:tc>
      </w:tr>
      <w:tr w:rsidR="002F1DAA" w14:paraId="66D49703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3CD5A5F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Modulation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6810C7F9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QPSK</w:t>
            </w:r>
          </w:p>
        </w:tc>
      </w:tr>
      <w:tr w:rsidR="002F1DAA" w14:paraId="5F99F843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04B23C17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Number of OFDM Symbol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44B7E458" w14:textId="64A6DF9A" w:rsidR="002F1DAA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2</w:t>
            </w:r>
          </w:p>
          <w:p w14:paraId="5DBFE154" w14:textId="77777777" w:rsidR="002F1DAA" w:rsidRPr="00E95B3F" w:rsidRDefault="002F1DAA" w:rsidP="00C40263">
            <w:pPr>
              <w:pStyle w:val="ListParagraph"/>
              <w:numPr>
                <w:ilvl w:val="0"/>
                <w:numId w:val="17"/>
              </w:numPr>
              <w:spacing w:line="252" w:lineRule="auto"/>
              <w:contextualSpacing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Alt1 with data repetition across both OFDM symbol</w:t>
            </w:r>
          </w:p>
          <w:p w14:paraId="253439CB" w14:textId="77777777" w:rsidR="002F1DAA" w:rsidRPr="00E95B3F" w:rsidRDefault="002F1DAA" w:rsidP="00C40263">
            <w:pPr>
              <w:pStyle w:val="ListParagraph"/>
              <w:numPr>
                <w:ilvl w:val="0"/>
                <w:numId w:val="17"/>
              </w:numPr>
              <w:spacing w:line="252" w:lineRule="auto"/>
              <w:contextualSpacing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Alt2 with OFDM symbol repetition</w:t>
            </w:r>
          </w:p>
        </w:tc>
      </w:tr>
      <w:tr w:rsidR="002F1DAA" w14:paraId="2B589A3F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0D6022D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DMRS Density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1D1E380A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1/6, ¼, 1/3</w:t>
            </w:r>
          </w:p>
        </w:tc>
      </w:tr>
      <w:tr w:rsidR="002F1DAA" w14:paraId="6DE11C1B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012228B9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Channel Estimation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1680FFC6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2D MMSE, Using DMRS only in PBCH</w:t>
            </w:r>
          </w:p>
        </w:tc>
      </w:tr>
      <w:tr w:rsidR="002F1DAA" w14:paraId="2BA7CB48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70002098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Transmit Port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4FEF554A" w14:textId="77777777" w:rsidR="002F1DAA" w:rsidRPr="00E95B3F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Single Port Transmission</w:t>
            </w:r>
          </w:p>
        </w:tc>
      </w:tr>
      <w:tr w:rsidR="002F1DAA" w14:paraId="3824EAC7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5F2E4300" w14:textId="77777777" w:rsidR="002F1DAA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Receiver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0CCD3989" w14:textId="77777777" w:rsidR="002F1DAA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Receive Diversity with 2 Ports, MMSE Equalization </w:t>
            </w:r>
          </w:p>
        </w:tc>
      </w:tr>
      <w:tr w:rsidR="002F1DAA" w14:paraId="51C14607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7B4F9BFF" w14:textId="77777777" w:rsidR="002F1DAA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SNR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8207F52" w14:textId="77777777" w:rsidR="002F1DAA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Receiver SNR</w:t>
            </w:r>
          </w:p>
        </w:tc>
      </w:tr>
      <w:tr w:rsidR="002F1DAA" w14:paraId="1671E333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7EA86131" w14:textId="77777777" w:rsidR="002F1DAA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Residual CFO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1CA58F29" w14:textId="77777777" w:rsidR="002F1DAA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10% Of SCS, 12KHz,</w:t>
            </w:r>
          </w:p>
        </w:tc>
      </w:tr>
      <w:tr w:rsidR="002F1DAA" w14:paraId="7B3A1798" w14:textId="77777777" w:rsidTr="00C22D25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2A25E40F" w14:textId="77777777" w:rsidR="002F1DAA" w:rsidRDefault="002F1DAA" w:rsidP="00C22D25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Residual CFO Compensation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0AAAE6B3" w14:textId="77777777" w:rsidR="002F1DAA" w:rsidRPr="00E95B3F" w:rsidRDefault="002F1DAA" w:rsidP="00C40263">
            <w:pPr>
              <w:pStyle w:val="ListParagraph"/>
              <w:numPr>
                <w:ilvl w:val="0"/>
                <w:numId w:val="17"/>
              </w:numPr>
              <w:spacing w:line="252" w:lineRule="auto"/>
              <w:contextualSpacing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 xml:space="preserve">Alt1 </w:t>
            </w:r>
            <w:r>
              <w:rPr>
                <w:rFonts w:ascii="Times New Roman" w:hAnsi="Times New Roman"/>
                <w:lang w:eastAsia="ja-JP"/>
              </w:rPr>
              <w:t>Using DMRS symbols</w:t>
            </w:r>
          </w:p>
          <w:p w14:paraId="59610CEF" w14:textId="77777777" w:rsidR="002F1DAA" w:rsidRPr="000910AD" w:rsidRDefault="002F1DAA" w:rsidP="00C40263">
            <w:pPr>
              <w:pStyle w:val="ListParagraph"/>
              <w:numPr>
                <w:ilvl w:val="0"/>
                <w:numId w:val="17"/>
              </w:numPr>
              <w:spacing w:line="252" w:lineRule="auto"/>
              <w:contextualSpacing/>
              <w:rPr>
                <w:rFonts w:ascii="Times New Roman" w:hAnsi="Times New Roman"/>
                <w:lang w:eastAsia="ja-JP"/>
              </w:rPr>
            </w:pPr>
            <w:r w:rsidRPr="000910AD">
              <w:rPr>
                <w:rFonts w:ascii="Times New Roman" w:hAnsi="Times New Roman"/>
                <w:lang w:eastAsia="ja-JP"/>
              </w:rPr>
              <w:t xml:space="preserve">Alt2 </w:t>
            </w:r>
            <w:r>
              <w:rPr>
                <w:rFonts w:ascii="Times New Roman" w:hAnsi="Times New Roman"/>
                <w:lang w:eastAsia="ja-JP"/>
              </w:rPr>
              <w:t>Using all Data + DMRS symbols</w:t>
            </w:r>
          </w:p>
        </w:tc>
      </w:tr>
    </w:tbl>
    <w:p w14:paraId="239B6C21" w14:textId="77777777" w:rsidR="00285E84" w:rsidRDefault="00285E84" w:rsidP="00285E84">
      <w:pPr>
        <w:rPr>
          <w:rFonts w:ascii="Calibri" w:eastAsiaTheme="minorHAnsi" w:hAnsi="Calibri" w:cs="Calibri"/>
          <w:szCs w:val="22"/>
          <w:lang w:eastAsia="en-US"/>
        </w:rPr>
      </w:pPr>
    </w:p>
    <w:p w14:paraId="1F288DA8" w14:textId="77777777" w:rsidR="00285E84" w:rsidRDefault="00285E84" w:rsidP="004256BC">
      <w:pPr>
        <w:pStyle w:val="Reference"/>
        <w:numPr>
          <w:ilvl w:val="0"/>
          <w:numId w:val="0"/>
        </w:numPr>
        <w:spacing w:after="0"/>
        <w:jc w:val="center"/>
      </w:pPr>
    </w:p>
    <w:p w14:paraId="7BD01575" w14:textId="77777777" w:rsidR="00AC11A5" w:rsidRDefault="00AC11A5" w:rsidP="00005875">
      <w:pPr>
        <w:pStyle w:val="Caption"/>
        <w:keepNext/>
      </w:pPr>
    </w:p>
    <w:sectPr w:rsidR="00AC11A5" w:rsidSect="00D55085"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E35E6" w14:textId="77777777" w:rsidR="00C22D25" w:rsidRDefault="00C22D25">
      <w:r>
        <w:separator/>
      </w:r>
    </w:p>
  </w:endnote>
  <w:endnote w:type="continuationSeparator" w:id="0">
    <w:p w14:paraId="54BFEAB4" w14:textId="77777777" w:rsidR="00C22D25" w:rsidRDefault="00C22D25">
      <w:r>
        <w:continuationSeparator/>
      </w:r>
    </w:p>
  </w:endnote>
  <w:endnote w:type="continuationNotice" w:id="1">
    <w:p w14:paraId="361B9E65" w14:textId="77777777" w:rsidR="00C22D25" w:rsidRDefault="00C22D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6839320F" w:rsidR="00C22D25" w:rsidRDefault="00C22D2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4D6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4D6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9EECB" w14:textId="77777777" w:rsidR="00C22D25" w:rsidRDefault="00C22D25">
      <w:r>
        <w:separator/>
      </w:r>
    </w:p>
  </w:footnote>
  <w:footnote w:type="continuationSeparator" w:id="0">
    <w:p w14:paraId="227012B4" w14:textId="77777777" w:rsidR="00C22D25" w:rsidRDefault="00C22D25">
      <w:r>
        <w:continuationSeparator/>
      </w:r>
    </w:p>
  </w:footnote>
  <w:footnote w:type="continuationNotice" w:id="1">
    <w:p w14:paraId="148110A1" w14:textId="77777777" w:rsidR="00C22D25" w:rsidRDefault="00C22D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566"/>
        </w:tabs>
        <w:ind w:left="15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A4BDE"/>
    <w:multiLevelType w:val="hybridMultilevel"/>
    <w:tmpl w:val="AF12B626"/>
    <w:lvl w:ilvl="0" w:tplc="446AF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21E4C">
      <w:start w:val="77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8CE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F4C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04E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CC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9C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E7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A0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202BAA"/>
    <w:multiLevelType w:val="hybridMultilevel"/>
    <w:tmpl w:val="B1B27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276A9C"/>
    <w:multiLevelType w:val="hybridMultilevel"/>
    <w:tmpl w:val="5E7C3D46"/>
    <w:lvl w:ilvl="0" w:tplc="12D49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DB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48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601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2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08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B40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1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E8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8195B9E"/>
    <w:multiLevelType w:val="hybridMultilevel"/>
    <w:tmpl w:val="68F8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B857D4"/>
    <w:multiLevelType w:val="hybridMultilevel"/>
    <w:tmpl w:val="36641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18"/>
  </w:num>
  <w:num w:numId="10">
    <w:abstractNumId w:val="5"/>
  </w:num>
  <w:num w:numId="11">
    <w:abstractNumId w:val="2"/>
  </w:num>
  <w:num w:numId="12">
    <w:abstractNumId w:val="14"/>
  </w:num>
  <w:num w:numId="13">
    <w:abstractNumId w:val="1"/>
  </w:num>
  <w:num w:numId="14">
    <w:abstractNumId w:val="13"/>
  </w:num>
  <w:num w:numId="15">
    <w:abstractNumId w:val="9"/>
  </w:num>
  <w:num w:numId="16">
    <w:abstractNumId w:val="17"/>
  </w:num>
  <w:num w:numId="17">
    <w:abstractNumId w:val="15"/>
  </w:num>
  <w:num w:numId="18">
    <w:abstractNumId w:val="16"/>
  </w:num>
  <w:num w:numId="19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5875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3F07"/>
    <w:rsid w:val="000153E9"/>
    <w:rsid w:val="00015D15"/>
    <w:rsid w:val="0001611C"/>
    <w:rsid w:val="00016366"/>
    <w:rsid w:val="0001694D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45F"/>
    <w:rsid w:val="00031598"/>
    <w:rsid w:val="0003180F"/>
    <w:rsid w:val="000325B8"/>
    <w:rsid w:val="00033351"/>
    <w:rsid w:val="0003410A"/>
    <w:rsid w:val="00034C15"/>
    <w:rsid w:val="00035EA8"/>
    <w:rsid w:val="00035F74"/>
    <w:rsid w:val="00036BA1"/>
    <w:rsid w:val="0003769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25DA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4E4C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977EA"/>
    <w:rsid w:val="000A0028"/>
    <w:rsid w:val="000A0276"/>
    <w:rsid w:val="000A0AF9"/>
    <w:rsid w:val="000A1B7B"/>
    <w:rsid w:val="000A22F2"/>
    <w:rsid w:val="000A2538"/>
    <w:rsid w:val="000A3063"/>
    <w:rsid w:val="000A34BF"/>
    <w:rsid w:val="000A447B"/>
    <w:rsid w:val="000A56F2"/>
    <w:rsid w:val="000A7DC3"/>
    <w:rsid w:val="000B0223"/>
    <w:rsid w:val="000B02A2"/>
    <w:rsid w:val="000B0640"/>
    <w:rsid w:val="000B0690"/>
    <w:rsid w:val="000B0A01"/>
    <w:rsid w:val="000B1C3A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6DA3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3F57"/>
    <w:rsid w:val="000C405C"/>
    <w:rsid w:val="000C501B"/>
    <w:rsid w:val="000C50FA"/>
    <w:rsid w:val="000C538F"/>
    <w:rsid w:val="000C64E6"/>
    <w:rsid w:val="000C6F9D"/>
    <w:rsid w:val="000C7FC8"/>
    <w:rsid w:val="000D0D07"/>
    <w:rsid w:val="000D162D"/>
    <w:rsid w:val="000D27AC"/>
    <w:rsid w:val="000D2F63"/>
    <w:rsid w:val="000D4797"/>
    <w:rsid w:val="000D4D63"/>
    <w:rsid w:val="000D51D9"/>
    <w:rsid w:val="000D57A7"/>
    <w:rsid w:val="000D5C17"/>
    <w:rsid w:val="000D75D5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136"/>
    <w:rsid w:val="000F3B82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13D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3A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779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934"/>
    <w:rsid w:val="00126B4A"/>
    <w:rsid w:val="00127D88"/>
    <w:rsid w:val="00130980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E02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6E6"/>
    <w:rsid w:val="001629FC"/>
    <w:rsid w:val="00162BD1"/>
    <w:rsid w:val="00163554"/>
    <w:rsid w:val="00163FBD"/>
    <w:rsid w:val="001659C1"/>
    <w:rsid w:val="00165F87"/>
    <w:rsid w:val="0016660C"/>
    <w:rsid w:val="001669BD"/>
    <w:rsid w:val="0016726A"/>
    <w:rsid w:val="001711A9"/>
    <w:rsid w:val="00171478"/>
    <w:rsid w:val="0017158F"/>
    <w:rsid w:val="001718A1"/>
    <w:rsid w:val="00171FAE"/>
    <w:rsid w:val="001735B9"/>
    <w:rsid w:val="001739D7"/>
    <w:rsid w:val="00173A8E"/>
    <w:rsid w:val="0017437B"/>
    <w:rsid w:val="001747A2"/>
    <w:rsid w:val="00174FE7"/>
    <w:rsid w:val="001750CB"/>
    <w:rsid w:val="001753D9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38C"/>
    <w:rsid w:val="001856D0"/>
    <w:rsid w:val="00186721"/>
    <w:rsid w:val="00186F7A"/>
    <w:rsid w:val="00186FC3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ACB"/>
    <w:rsid w:val="001975F2"/>
    <w:rsid w:val="00197DF9"/>
    <w:rsid w:val="001A0FE4"/>
    <w:rsid w:val="001A1986"/>
    <w:rsid w:val="001A1987"/>
    <w:rsid w:val="001A2564"/>
    <w:rsid w:val="001A26FB"/>
    <w:rsid w:val="001A2854"/>
    <w:rsid w:val="001A3076"/>
    <w:rsid w:val="001A37F3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4779"/>
    <w:rsid w:val="001B4D6D"/>
    <w:rsid w:val="001B56D1"/>
    <w:rsid w:val="001B5A27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BFA"/>
    <w:rsid w:val="001C3D2A"/>
    <w:rsid w:val="001C3D34"/>
    <w:rsid w:val="001C6312"/>
    <w:rsid w:val="001C664F"/>
    <w:rsid w:val="001D0064"/>
    <w:rsid w:val="001D11ED"/>
    <w:rsid w:val="001D1452"/>
    <w:rsid w:val="001D1B44"/>
    <w:rsid w:val="001D21D4"/>
    <w:rsid w:val="001D24D1"/>
    <w:rsid w:val="001D2B1F"/>
    <w:rsid w:val="001D2C6B"/>
    <w:rsid w:val="001D2DB5"/>
    <w:rsid w:val="001D36A9"/>
    <w:rsid w:val="001D377E"/>
    <w:rsid w:val="001D37DE"/>
    <w:rsid w:val="001D3974"/>
    <w:rsid w:val="001D3BD9"/>
    <w:rsid w:val="001D4CB3"/>
    <w:rsid w:val="001D4EE6"/>
    <w:rsid w:val="001D51BA"/>
    <w:rsid w:val="001D526E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1415"/>
    <w:rsid w:val="001E217E"/>
    <w:rsid w:val="001E23E4"/>
    <w:rsid w:val="001E2AD7"/>
    <w:rsid w:val="001E36B0"/>
    <w:rsid w:val="001E3F06"/>
    <w:rsid w:val="001E58E2"/>
    <w:rsid w:val="001E5F35"/>
    <w:rsid w:val="001E7AED"/>
    <w:rsid w:val="001F0CCF"/>
    <w:rsid w:val="001F2A63"/>
    <w:rsid w:val="001F2F31"/>
    <w:rsid w:val="001F36C3"/>
    <w:rsid w:val="001F3916"/>
    <w:rsid w:val="001F4037"/>
    <w:rsid w:val="001F4676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347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4FF0"/>
    <w:rsid w:val="00235632"/>
    <w:rsid w:val="00235872"/>
    <w:rsid w:val="00235CAB"/>
    <w:rsid w:val="00235DAD"/>
    <w:rsid w:val="0023612C"/>
    <w:rsid w:val="00236493"/>
    <w:rsid w:val="00236ED3"/>
    <w:rsid w:val="00237918"/>
    <w:rsid w:val="00240544"/>
    <w:rsid w:val="00240BA0"/>
    <w:rsid w:val="002413CC"/>
    <w:rsid w:val="00241559"/>
    <w:rsid w:val="00242362"/>
    <w:rsid w:val="0024267E"/>
    <w:rsid w:val="002426E0"/>
    <w:rsid w:val="00242D9F"/>
    <w:rsid w:val="00243179"/>
    <w:rsid w:val="0024350A"/>
    <w:rsid w:val="002435B3"/>
    <w:rsid w:val="00244040"/>
    <w:rsid w:val="00245766"/>
    <w:rsid w:val="002458EB"/>
    <w:rsid w:val="00245DEB"/>
    <w:rsid w:val="002462D0"/>
    <w:rsid w:val="00246594"/>
    <w:rsid w:val="002468B7"/>
    <w:rsid w:val="0024729C"/>
    <w:rsid w:val="00250123"/>
    <w:rsid w:val="002502F9"/>
    <w:rsid w:val="00251316"/>
    <w:rsid w:val="00251615"/>
    <w:rsid w:val="002518B0"/>
    <w:rsid w:val="00251B4A"/>
    <w:rsid w:val="00251DE3"/>
    <w:rsid w:val="00251E63"/>
    <w:rsid w:val="0025243C"/>
    <w:rsid w:val="0025333A"/>
    <w:rsid w:val="002536A0"/>
    <w:rsid w:val="002541A5"/>
    <w:rsid w:val="0025555E"/>
    <w:rsid w:val="00255D36"/>
    <w:rsid w:val="00257543"/>
    <w:rsid w:val="002577E6"/>
    <w:rsid w:val="00260656"/>
    <w:rsid w:val="00260A05"/>
    <w:rsid w:val="00260AC6"/>
    <w:rsid w:val="002612EF"/>
    <w:rsid w:val="00261782"/>
    <w:rsid w:val="002617E7"/>
    <w:rsid w:val="00261A3A"/>
    <w:rsid w:val="00262A43"/>
    <w:rsid w:val="00262A45"/>
    <w:rsid w:val="00263159"/>
    <w:rsid w:val="002637AE"/>
    <w:rsid w:val="00264189"/>
    <w:rsid w:val="00264228"/>
    <w:rsid w:val="00264334"/>
    <w:rsid w:val="0026473E"/>
    <w:rsid w:val="00265521"/>
    <w:rsid w:val="00265C81"/>
    <w:rsid w:val="00266106"/>
    <w:rsid w:val="00266214"/>
    <w:rsid w:val="00267A3C"/>
    <w:rsid w:val="00267C83"/>
    <w:rsid w:val="00270659"/>
    <w:rsid w:val="00270F77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BE7"/>
    <w:rsid w:val="00277DEC"/>
    <w:rsid w:val="002805F5"/>
    <w:rsid w:val="00280751"/>
    <w:rsid w:val="00280E8F"/>
    <w:rsid w:val="00281605"/>
    <w:rsid w:val="00281977"/>
    <w:rsid w:val="002819A4"/>
    <w:rsid w:val="00281C9B"/>
    <w:rsid w:val="002820A8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5E84"/>
    <w:rsid w:val="0028606E"/>
    <w:rsid w:val="00286560"/>
    <w:rsid w:val="00286ACD"/>
    <w:rsid w:val="00286BFC"/>
    <w:rsid w:val="002871CF"/>
    <w:rsid w:val="00287838"/>
    <w:rsid w:val="002904C3"/>
    <w:rsid w:val="002907B5"/>
    <w:rsid w:val="00290CC2"/>
    <w:rsid w:val="002911CE"/>
    <w:rsid w:val="002912C6"/>
    <w:rsid w:val="0029135D"/>
    <w:rsid w:val="00291685"/>
    <w:rsid w:val="002923DB"/>
    <w:rsid w:val="00292847"/>
    <w:rsid w:val="00292EB7"/>
    <w:rsid w:val="002937A1"/>
    <w:rsid w:val="002949D0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3B6"/>
    <w:rsid w:val="002B6D00"/>
    <w:rsid w:val="002B6FA2"/>
    <w:rsid w:val="002B7072"/>
    <w:rsid w:val="002B77BF"/>
    <w:rsid w:val="002C0976"/>
    <w:rsid w:val="002C0A95"/>
    <w:rsid w:val="002C1174"/>
    <w:rsid w:val="002C151A"/>
    <w:rsid w:val="002C2995"/>
    <w:rsid w:val="002C2F4D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B8D"/>
    <w:rsid w:val="002D2E85"/>
    <w:rsid w:val="002D34B2"/>
    <w:rsid w:val="002D3814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699"/>
    <w:rsid w:val="002E0B37"/>
    <w:rsid w:val="002E0B70"/>
    <w:rsid w:val="002E0BEF"/>
    <w:rsid w:val="002E17F2"/>
    <w:rsid w:val="002E1D24"/>
    <w:rsid w:val="002E1D9C"/>
    <w:rsid w:val="002E1FC5"/>
    <w:rsid w:val="002E268C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7A4"/>
    <w:rsid w:val="002F1DAA"/>
    <w:rsid w:val="002F2771"/>
    <w:rsid w:val="002F2F73"/>
    <w:rsid w:val="002F37A9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EF7"/>
    <w:rsid w:val="00301846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0E1"/>
    <w:rsid w:val="00305444"/>
    <w:rsid w:val="00305555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53F1"/>
    <w:rsid w:val="00316E78"/>
    <w:rsid w:val="00317899"/>
    <w:rsid w:val="00320177"/>
    <w:rsid w:val="003203ED"/>
    <w:rsid w:val="00320B34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47"/>
    <w:rsid w:val="00342BD7"/>
    <w:rsid w:val="00343C2F"/>
    <w:rsid w:val="00343C63"/>
    <w:rsid w:val="0034447A"/>
    <w:rsid w:val="00344908"/>
    <w:rsid w:val="00346279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0AE"/>
    <w:rsid w:val="003516FD"/>
    <w:rsid w:val="00351AA4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3A2A"/>
    <w:rsid w:val="003649A8"/>
    <w:rsid w:val="00364BF8"/>
    <w:rsid w:val="00364E62"/>
    <w:rsid w:val="00364F51"/>
    <w:rsid w:val="00365071"/>
    <w:rsid w:val="0036558A"/>
    <w:rsid w:val="00365A4B"/>
    <w:rsid w:val="00365BF7"/>
    <w:rsid w:val="00365CAE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1DF"/>
    <w:rsid w:val="00372AAF"/>
    <w:rsid w:val="00373969"/>
    <w:rsid w:val="00373B2B"/>
    <w:rsid w:val="003742AC"/>
    <w:rsid w:val="003744CE"/>
    <w:rsid w:val="00374F8B"/>
    <w:rsid w:val="00375719"/>
    <w:rsid w:val="0037642A"/>
    <w:rsid w:val="0037673C"/>
    <w:rsid w:val="003768AA"/>
    <w:rsid w:val="00376B0A"/>
    <w:rsid w:val="0037719F"/>
    <w:rsid w:val="00377CE1"/>
    <w:rsid w:val="00380AC6"/>
    <w:rsid w:val="00380D7D"/>
    <w:rsid w:val="0038102E"/>
    <w:rsid w:val="003821E2"/>
    <w:rsid w:val="00383467"/>
    <w:rsid w:val="00383E6E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3CC9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A89"/>
    <w:rsid w:val="003A6BAC"/>
    <w:rsid w:val="003A6BE0"/>
    <w:rsid w:val="003A722F"/>
    <w:rsid w:val="003A7D5E"/>
    <w:rsid w:val="003A7EF3"/>
    <w:rsid w:val="003B055B"/>
    <w:rsid w:val="003B0669"/>
    <w:rsid w:val="003B09C2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DA4"/>
    <w:rsid w:val="003B4EB4"/>
    <w:rsid w:val="003B53CC"/>
    <w:rsid w:val="003B6931"/>
    <w:rsid w:val="003B72C3"/>
    <w:rsid w:val="003B748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36EA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390"/>
    <w:rsid w:val="003E14A6"/>
    <w:rsid w:val="003E15FA"/>
    <w:rsid w:val="003E15FB"/>
    <w:rsid w:val="003E16CC"/>
    <w:rsid w:val="003E179A"/>
    <w:rsid w:val="003E18B0"/>
    <w:rsid w:val="003E1D16"/>
    <w:rsid w:val="003E1D23"/>
    <w:rsid w:val="003E24A5"/>
    <w:rsid w:val="003E3059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6F2"/>
    <w:rsid w:val="003F5B82"/>
    <w:rsid w:val="003F5CA0"/>
    <w:rsid w:val="003F5D16"/>
    <w:rsid w:val="003F5DCE"/>
    <w:rsid w:val="003F6392"/>
    <w:rsid w:val="003F6BBE"/>
    <w:rsid w:val="003F7565"/>
    <w:rsid w:val="003F77C3"/>
    <w:rsid w:val="004000E8"/>
    <w:rsid w:val="004008B0"/>
    <w:rsid w:val="00402353"/>
    <w:rsid w:val="0040255D"/>
    <w:rsid w:val="00402627"/>
    <w:rsid w:val="004028A6"/>
    <w:rsid w:val="00402E2B"/>
    <w:rsid w:val="00403C08"/>
    <w:rsid w:val="004040C0"/>
    <w:rsid w:val="0040512B"/>
    <w:rsid w:val="00405CA5"/>
    <w:rsid w:val="00406147"/>
    <w:rsid w:val="00406620"/>
    <w:rsid w:val="0040686F"/>
    <w:rsid w:val="00406A49"/>
    <w:rsid w:val="00406BA2"/>
    <w:rsid w:val="00406C60"/>
    <w:rsid w:val="00406D09"/>
    <w:rsid w:val="00407C29"/>
    <w:rsid w:val="00407CD3"/>
    <w:rsid w:val="00410134"/>
    <w:rsid w:val="0041078A"/>
    <w:rsid w:val="004107CB"/>
    <w:rsid w:val="00410B72"/>
    <w:rsid w:val="00410C9B"/>
    <w:rsid w:val="00410F18"/>
    <w:rsid w:val="00411B1A"/>
    <w:rsid w:val="0041258E"/>
    <w:rsid w:val="0041263E"/>
    <w:rsid w:val="004131EA"/>
    <w:rsid w:val="0041384A"/>
    <w:rsid w:val="00413AAC"/>
    <w:rsid w:val="00413D64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383"/>
    <w:rsid w:val="004234DB"/>
    <w:rsid w:val="004234E7"/>
    <w:rsid w:val="00423A90"/>
    <w:rsid w:val="00423AAA"/>
    <w:rsid w:val="00423AC6"/>
    <w:rsid w:val="004242F4"/>
    <w:rsid w:val="00424A05"/>
    <w:rsid w:val="004251E3"/>
    <w:rsid w:val="004256BC"/>
    <w:rsid w:val="00425A2C"/>
    <w:rsid w:val="00425A2E"/>
    <w:rsid w:val="00425B68"/>
    <w:rsid w:val="0042601B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658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2BAA"/>
    <w:rsid w:val="00443C63"/>
    <w:rsid w:val="004446FD"/>
    <w:rsid w:val="00444B1D"/>
    <w:rsid w:val="00444F56"/>
    <w:rsid w:val="004452C3"/>
    <w:rsid w:val="00445828"/>
    <w:rsid w:val="004459C8"/>
    <w:rsid w:val="00446488"/>
    <w:rsid w:val="00446A99"/>
    <w:rsid w:val="00446E6D"/>
    <w:rsid w:val="0044705A"/>
    <w:rsid w:val="0044735B"/>
    <w:rsid w:val="004475BC"/>
    <w:rsid w:val="00447BC3"/>
    <w:rsid w:val="00450214"/>
    <w:rsid w:val="00450677"/>
    <w:rsid w:val="00450E37"/>
    <w:rsid w:val="00450E98"/>
    <w:rsid w:val="004517AA"/>
    <w:rsid w:val="00452CAC"/>
    <w:rsid w:val="00452DF3"/>
    <w:rsid w:val="0045334A"/>
    <w:rsid w:val="00453980"/>
    <w:rsid w:val="004545AE"/>
    <w:rsid w:val="004555E3"/>
    <w:rsid w:val="00455A7D"/>
    <w:rsid w:val="00455D0D"/>
    <w:rsid w:val="00455E4F"/>
    <w:rsid w:val="00455E5B"/>
    <w:rsid w:val="0045606C"/>
    <w:rsid w:val="0045630F"/>
    <w:rsid w:val="00456425"/>
    <w:rsid w:val="00456D12"/>
    <w:rsid w:val="00457565"/>
    <w:rsid w:val="00457B71"/>
    <w:rsid w:val="0046074F"/>
    <w:rsid w:val="00460BBB"/>
    <w:rsid w:val="00460D15"/>
    <w:rsid w:val="00460F3F"/>
    <w:rsid w:val="004616E7"/>
    <w:rsid w:val="00461892"/>
    <w:rsid w:val="004627DE"/>
    <w:rsid w:val="00462C36"/>
    <w:rsid w:val="0046305D"/>
    <w:rsid w:val="0046493F"/>
    <w:rsid w:val="004661B2"/>
    <w:rsid w:val="004669E2"/>
    <w:rsid w:val="00466F5E"/>
    <w:rsid w:val="00466FFC"/>
    <w:rsid w:val="00470334"/>
    <w:rsid w:val="00470A88"/>
    <w:rsid w:val="00470B4B"/>
    <w:rsid w:val="00470C2E"/>
    <w:rsid w:val="00470C31"/>
    <w:rsid w:val="00471547"/>
    <w:rsid w:val="00471DFA"/>
    <w:rsid w:val="0047230A"/>
    <w:rsid w:val="0047271B"/>
    <w:rsid w:val="00472CF7"/>
    <w:rsid w:val="00472FB6"/>
    <w:rsid w:val="004734D0"/>
    <w:rsid w:val="00473BE8"/>
    <w:rsid w:val="00473D7E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017"/>
    <w:rsid w:val="0048579F"/>
    <w:rsid w:val="00485B50"/>
    <w:rsid w:val="0048634B"/>
    <w:rsid w:val="00486739"/>
    <w:rsid w:val="004869CC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583F"/>
    <w:rsid w:val="00496498"/>
    <w:rsid w:val="004964F1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6CCA"/>
    <w:rsid w:val="004A7D0F"/>
    <w:rsid w:val="004B00F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AA1"/>
    <w:rsid w:val="004C3B35"/>
    <w:rsid w:val="004C3C55"/>
    <w:rsid w:val="004C4662"/>
    <w:rsid w:val="004C5180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B1B"/>
    <w:rsid w:val="004D1FDA"/>
    <w:rsid w:val="004D2254"/>
    <w:rsid w:val="004D22B0"/>
    <w:rsid w:val="004D36B1"/>
    <w:rsid w:val="004D3C15"/>
    <w:rsid w:val="004D4D80"/>
    <w:rsid w:val="004D594B"/>
    <w:rsid w:val="004D6C54"/>
    <w:rsid w:val="004D6E88"/>
    <w:rsid w:val="004D729D"/>
    <w:rsid w:val="004D7EBD"/>
    <w:rsid w:val="004E0917"/>
    <w:rsid w:val="004E0AFB"/>
    <w:rsid w:val="004E0BC3"/>
    <w:rsid w:val="004E1014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621"/>
    <w:rsid w:val="004E6C03"/>
    <w:rsid w:val="004E76F4"/>
    <w:rsid w:val="004E7873"/>
    <w:rsid w:val="004E7EB2"/>
    <w:rsid w:val="004F0445"/>
    <w:rsid w:val="004F04B2"/>
    <w:rsid w:val="004F0B6C"/>
    <w:rsid w:val="004F19EB"/>
    <w:rsid w:val="004F2078"/>
    <w:rsid w:val="004F27D0"/>
    <w:rsid w:val="004F30B7"/>
    <w:rsid w:val="004F3863"/>
    <w:rsid w:val="004F4DA3"/>
    <w:rsid w:val="004F53E9"/>
    <w:rsid w:val="004F550B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95E"/>
    <w:rsid w:val="00504D78"/>
    <w:rsid w:val="00506557"/>
    <w:rsid w:val="0050677A"/>
    <w:rsid w:val="00506849"/>
    <w:rsid w:val="00506D5C"/>
    <w:rsid w:val="00507194"/>
    <w:rsid w:val="0050755C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0B8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BD0"/>
    <w:rsid w:val="00530D7E"/>
    <w:rsid w:val="00532A25"/>
    <w:rsid w:val="00533C5F"/>
    <w:rsid w:val="00533EB6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03F"/>
    <w:rsid w:val="00543B3A"/>
    <w:rsid w:val="00543E1E"/>
    <w:rsid w:val="00544AC8"/>
    <w:rsid w:val="00545011"/>
    <w:rsid w:val="0054624C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4E8B"/>
    <w:rsid w:val="00555048"/>
    <w:rsid w:val="0055688F"/>
    <w:rsid w:val="005574AF"/>
    <w:rsid w:val="005577C0"/>
    <w:rsid w:val="00560C31"/>
    <w:rsid w:val="0056121F"/>
    <w:rsid w:val="0056193B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74F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3FC0"/>
    <w:rsid w:val="005743DE"/>
    <w:rsid w:val="00574855"/>
    <w:rsid w:val="005752DA"/>
    <w:rsid w:val="005764C7"/>
    <w:rsid w:val="00576734"/>
    <w:rsid w:val="00576784"/>
    <w:rsid w:val="0057762F"/>
    <w:rsid w:val="00577D11"/>
    <w:rsid w:val="005816E3"/>
    <w:rsid w:val="0058172D"/>
    <w:rsid w:val="005817C9"/>
    <w:rsid w:val="00582561"/>
    <w:rsid w:val="00582809"/>
    <w:rsid w:val="00583F8C"/>
    <w:rsid w:val="00585C6A"/>
    <w:rsid w:val="00586023"/>
    <w:rsid w:val="00586151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3FF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0B9"/>
    <w:rsid w:val="005B2AA8"/>
    <w:rsid w:val="005B35BD"/>
    <w:rsid w:val="005B35D7"/>
    <w:rsid w:val="005B392A"/>
    <w:rsid w:val="005B3AA3"/>
    <w:rsid w:val="005B3B9F"/>
    <w:rsid w:val="005B4C4E"/>
    <w:rsid w:val="005B4F4D"/>
    <w:rsid w:val="005B5151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0B98"/>
    <w:rsid w:val="005C1E47"/>
    <w:rsid w:val="005C20F4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AC4"/>
    <w:rsid w:val="005C7D19"/>
    <w:rsid w:val="005D030D"/>
    <w:rsid w:val="005D1602"/>
    <w:rsid w:val="005D28DF"/>
    <w:rsid w:val="005D2D53"/>
    <w:rsid w:val="005D32AE"/>
    <w:rsid w:val="005D4A29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7C66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4F8"/>
    <w:rsid w:val="005F68AB"/>
    <w:rsid w:val="005F70BD"/>
    <w:rsid w:val="005F783A"/>
    <w:rsid w:val="005F7F27"/>
    <w:rsid w:val="0060064D"/>
    <w:rsid w:val="00601F2D"/>
    <w:rsid w:val="006024AB"/>
    <w:rsid w:val="0060251F"/>
    <w:rsid w:val="0060283C"/>
    <w:rsid w:val="00602EF6"/>
    <w:rsid w:val="00603A84"/>
    <w:rsid w:val="00604F14"/>
    <w:rsid w:val="00605289"/>
    <w:rsid w:val="00605346"/>
    <w:rsid w:val="006055BD"/>
    <w:rsid w:val="006059C5"/>
    <w:rsid w:val="006065FF"/>
    <w:rsid w:val="00606ECD"/>
    <w:rsid w:val="006074C1"/>
    <w:rsid w:val="0060764F"/>
    <w:rsid w:val="00610E1F"/>
    <w:rsid w:val="006110CB"/>
    <w:rsid w:val="00611209"/>
    <w:rsid w:val="00611AB9"/>
    <w:rsid w:val="00611FDB"/>
    <w:rsid w:val="00612377"/>
    <w:rsid w:val="00613257"/>
    <w:rsid w:val="00614994"/>
    <w:rsid w:val="006151D2"/>
    <w:rsid w:val="00615318"/>
    <w:rsid w:val="006158E2"/>
    <w:rsid w:val="00616D03"/>
    <w:rsid w:val="00620B97"/>
    <w:rsid w:val="00621662"/>
    <w:rsid w:val="00621751"/>
    <w:rsid w:val="0062281D"/>
    <w:rsid w:val="00623058"/>
    <w:rsid w:val="006232E1"/>
    <w:rsid w:val="006234A6"/>
    <w:rsid w:val="0062350C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16B"/>
    <w:rsid w:val="00634BF5"/>
    <w:rsid w:val="00634EEA"/>
    <w:rsid w:val="0063502E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F10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036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20E4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1C"/>
    <w:rsid w:val="006655EE"/>
    <w:rsid w:val="00666898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81B"/>
    <w:rsid w:val="00680FB1"/>
    <w:rsid w:val="00681003"/>
    <w:rsid w:val="006812CA"/>
    <w:rsid w:val="00681324"/>
    <w:rsid w:val="006817C9"/>
    <w:rsid w:val="0068200F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87DD9"/>
    <w:rsid w:val="00690086"/>
    <w:rsid w:val="006906DB"/>
    <w:rsid w:val="0069129A"/>
    <w:rsid w:val="00691A2E"/>
    <w:rsid w:val="006921F6"/>
    <w:rsid w:val="006929B2"/>
    <w:rsid w:val="00692C29"/>
    <w:rsid w:val="00692E40"/>
    <w:rsid w:val="006931AC"/>
    <w:rsid w:val="0069395E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075"/>
    <w:rsid w:val="006A325E"/>
    <w:rsid w:val="006A43F5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1AF"/>
    <w:rsid w:val="006C29D7"/>
    <w:rsid w:val="006C2D02"/>
    <w:rsid w:val="006C3256"/>
    <w:rsid w:val="006C32A3"/>
    <w:rsid w:val="006C385B"/>
    <w:rsid w:val="006C3BFD"/>
    <w:rsid w:val="006C405C"/>
    <w:rsid w:val="006C44A3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3DD"/>
    <w:rsid w:val="006D0AF4"/>
    <w:rsid w:val="006D0EF3"/>
    <w:rsid w:val="006D139D"/>
    <w:rsid w:val="006D1544"/>
    <w:rsid w:val="006D1E6D"/>
    <w:rsid w:val="006D305F"/>
    <w:rsid w:val="006D3446"/>
    <w:rsid w:val="006D351A"/>
    <w:rsid w:val="006D4C5B"/>
    <w:rsid w:val="006D52DF"/>
    <w:rsid w:val="006D5722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0DAB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224"/>
    <w:rsid w:val="006E7D3B"/>
    <w:rsid w:val="006F028F"/>
    <w:rsid w:val="006F0CF9"/>
    <w:rsid w:val="006F0D29"/>
    <w:rsid w:val="006F0E91"/>
    <w:rsid w:val="006F1B70"/>
    <w:rsid w:val="006F2504"/>
    <w:rsid w:val="006F2A99"/>
    <w:rsid w:val="006F341D"/>
    <w:rsid w:val="006F3B3A"/>
    <w:rsid w:val="006F43CD"/>
    <w:rsid w:val="006F487D"/>
    <w:rsid w:val="006F49E6"/>
    <w:rsid w:val="006F58D4"/>
    <w:rsid w:val="006F5952"/>
    <w:rsid w:val="006F5C9A"/>
    <w:rsid w:val="006F5CAA"/>
    <w:rsid w:val="006F5EDD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07F8A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459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3A7"/>
    <w:rsid w:val="00726682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5D7"/>
    <w:rsid w:val="0073580E"/>
    <w:rsid w:val="007358C2"/>
    <w:rsid w:val="00736143"/>
    <w:rsid w:val="007362A6"/>
    <w:rsid w:val="007362DB"/>
    <w:rsid w:val="00736AA2"/>
    <w:rsid w:val="00736D7D"/>
    <w:rsid w:val="00737203"/>
    <w:rsid w:val="007374F9"/>
    <w:rsid w:val="00737564"/>
    <w:rsid w:val="0074063A"/>
    <w:rsid w:val="00740E58"/>
    <w:rsid w:val="00741368"/>
    <w:rsid w:val="00741DF4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2C75"/>
    <w:rsid w:val="007540AD"/>
    <w:rsid w:val="007543CB"/>
    <w:rsid w:val="00754449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4CD3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60D"/>
    <w:rsid w:val="00776971"/>
    <w:rsid w:val="00776B09"/>
    <w:rsid w:val="00777471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046"/>
    <w:rsid w:val="00791A2B"/>
    <w:rsid w:val="007921B4"/>
    <w:rsid w:val="007925EA"/>
    <w:rsid w:val="00792975"/>
    <w:rsid w:val="007929C8"/>
    <w:rsid w:val="0079319D"/>
    <w:rsid w:val="00793339"/>
    <w:rsid w:val="00793CD8"/>
    <w:rsid w:val="00794596"/>
    <w:rsid w:val="00794C40"/>
    <w:rsid w:val="0079557E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AD"/>
    <w:rsid w:val="007A2F9C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1876"/>
    <w:rsid w:val="007B19EB"/>
    <w:rsid w:val="007B29DB"/>
    <w:rsid w:val="007B3D2D"/>
    <w:rsid w:val="007B437F"/>
    <w:rsid w:val="007B485F"/>
    <w:rsid w:val="007B4C19"/>
    <w:rsid w:val="007B50AE"/>
    <w:rsid w:val="007B51DF"/>
    <w:rsid w:val="007B5C47"/>
    <w:rsid w:val="007B6B74"/>
    <w:rsid w:val="007B75D5"/>
    <w:rsid w:val="007B7875"/>
    <w:rsid w:val="007B7BD5"/>
    <w:rsid w:val="007C0476"/>
    <w:rsid w:val="007C05DD"/>
    <w:rsid w:val="007C13CB"/>
    <w:rsid w:val="007C19C1"/>
    <w:rsid w:val="007C22DA"/>
    <w:rsid w:val="007C2776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A7"/>
    <w:rsid w:val="007D08CC"/>
    <w:rsid w:val="007D1E22"/>
    <w:rsid w:val="007D261C"/>
    <w:rsid w:val="007D28AC"/>
    <w:rsid w:val="007D3616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6FD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383"/>
    <w:rsid w:val="007F3AB3"/>
    <w:rsid w:val="007F3E4E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5C6F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649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5BC"/>
    <w:rsid w:val="0083565C"/>
    <w:rsid w:val="00835837"/>
    <w:rsid w:val="008376AC"/>
    <w:rsid w:val="0083778B"/>
    <w:rsid w:val="00840308"/>
    <w:rsid w:val="00840375"/>
    <w:rsid w:val="00840F75"/>
    <w:rsid w:val="00841446"/>
    <w:rsid w:val="008427B2"/>
    <w:rsid w:val="008427FD"/>
    <w:rsid w:val="00842A83"/>
    <w:rsid w:val="00842B22"/>
    <w:rsid w:val="0084306A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01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131"/>
    <w:rsid w:val="00857702"/>
    <w:rsid w:val="00857B10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C3A"/>
    <w:rsid w:val="00866E1D"/>
    <w:rsid w:val="008677FD"/>
    <w:rsid w:val="00867981"/>
    <w:rsid w:val="00867B26"/>
    <w:rsid w:val="0087055F"/>
    <w:rsid w:val="008705D4"/>
    <w:rsid w:val="008706D4"/>
    <w:rsid w:val="00870CFB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01D"/>
    <w:rsid w:val="00876329"/>
    <w:rsid w:val="00876B4D"/>
    <w:rsid w:val="00876C18"/>
    <w:rsid w:val="00877943"/>
    <w:rsid w:val="00877F18"/>
    <w:rsid w:val="00880D9A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4AC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675"/>
    <w:rsid w:val="00896985"/>
    <w:rsid w:val="0089757A"/>
    <w:rsid w:val="008A0210"/>
    <w:rsid w:val="008A08E0"/>
    <w:rsid w:val="008A0B24"/>
    <w:rsid w:val="008A0B9C"/>
    <w:rsid w:val="008A166F"/>
    <w:rsid w:val="008A16EE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4E8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9F8"/>
    <w:rsid w:val="008D4FAD"/>
    <w:rsid w:val="008D517C"/>
    <w:rsid w:val="008D5DB0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730"/>
    <w:rsid w:val="008E37B7"/>
    <w:rsid w:val="008E3C1B"/>
    <w:rsid w:val="008E3E1F"/>
    <w:rsid w:val="008E436E"/>
    <w:rsid w:val="008E4E82"/>
    <w:rsid w:val="008E548A"/>
    <w:rsid w:val="008E54CF"/>
    <w:rsid w:val="008E5E7C"/>
    <w:rsid w:val="008E5F6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7E2"/>
    <w:rsid w:val="009148D2"/>
    <w:rsid w:val="00914AD8"/>
    <w:rsid w:val="00914BC0"/>
    <w:rsid w:val="00914CC7"/>
    <w:rsid w:val="0091550D"/>
    <w:rsid w:val="009155B4"/>
    <w:rsid w:val="00915778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2FFA"/>
    <w:rsid w:val="00923105"/>
    <w:rsid w:val="009237EC"/>
    <w:rsid w:val="00923BD4"/>
    <w:rsid w:val="0092533B"/>
    <w:rsid w:val="0092560F"/>
    <w:rsid w:val="00925878"/>
    <w:rsid w:val="00925CBD"/>
    <w:rsid w:val="00926E09"/>
    <w:rsid w:val="00927AAE"/>
    <w:rsid w:val="009308EF"/>
    <w:rsid w:val="00931BD9"/>
    <w:rsid w:val="00932130"/>
    <w:rsid w:val="00932952"/>
    <w:rsid w:val="00933367"/>
    <w:rsid w:val="00933E80"/>
    <w:rsid w:val="00934396"/>
    <w:rsid w:val="009349BB"/>
    <w:rsid w:val="00935A28"/>
    <w:rsid w:val="00935A7F"/>
    <w:rsid w:val="009369F6"/>
    <w:rsid w:val="009370BB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53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437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4C8B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87F"/>
    <w:rsid w:val="00991B85"/>
    <w:rsid w:val="00991DD5"/>
    <w:rsid w:val="0099235B"/>
    <w:rsid w:val="009924CD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A09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AAF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A7E7C"/>
    <w:rsid w:val="009B0BE8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638C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3920"/>
    <w:rsid w:val="009C403E"/>
    <w:rsid w:val="009C4828"/>
    <w:rsid w:val="009C4923"/>
    <w:rsid w:val="009C5410"/>
    <w:rsid w:val="009C5948"/>
    <w:rsid w:val="009C5A31"/>
    <w:rsid w:val="009C62EF"/>
    <w:rsid w:val="009C6698"/>
    <w:rsid w:val="009C742A"/>
    <w:rsid w:val="009C78AC"/>
    <w:rsid w:val="009D05B9"/>
    <w:rsid w:val="009D0976"/>
    <w:rsid w:val="009D111B"/>
    <w:rsid w:val="009D1829"/>
    <w:rsid w:val="009D2044"/>
    <w:rsid w:val="009D2ACB"/>
    <w:rsid w:val="009D2B08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1D1"/>
    <w:rsid w:val="009E47A3"/>
    <w:rsid w:val="009E5D88"/>
    <w:rsid w:val="009E602D"/>
    <w:rsid w:val="009E6AD5"/>
    <w:rsid w:val="009E7247"/>
    <w:rsid w:val="009E7CEA"/>
    <w:rsid w:val="009F00B1"/>
    <w:rsid w:val="009F0370"/>
    <w:rsid w:val="009F08F3"/>
    <w:rsid w:val="009F09EF"/>
    <w:rsid w:val="009F0A74"/>
    <w:rsid w:val="009F1A8F"/>
    <w:rsid w:val="009F1D8B"/>
    <w:rsid w:val="009F2089"/>
    <w:rsid w:val="009F2774"/>
    <w:rsid w:val="009F2AE7"/>
    <w:rsid w:val="009F2AF7"/>
    <w:rsid w:val="009F2B2C"/>
    <w:rsid w:val="009F2D27"/>
    <w:rsid w:val="009F2E03"/>
    <w:rsid w:val="009F344F"/>
    <w:rsid w:val="009F3B1B"/>
    <w:rsid w:val="009F4983"/>
    <w:rsid w:val="009F753B"/>
    <w:rsid w:val="009F7811"/>
    <w:rsid w:val="009F7BDB"/>
    <w:rsid w:val="009F7C5C"/>
    <w:rsid w:val="009F7DAD"/>
    <w:rsid w:val="00A00254"/>
    <w:rsid w:val="00A0026D"/>
    <w:rsid w:val="00A0039D"/>
    <w:rsid w:val="00A00E39"/>
    <w:rsid w:val="00A021CA"/>
    <w:rsid w:val="00A02D6D"/>
    <w:rsid w:val="00A03E61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4B8"/>
    <w:rsid w:val="00A11BA9"/>
    <w:rsid w:val="00A11C80"/>
    <w:rsid w:val="00A12492"/>
    <w:rsid w:val="00A13DD6"/>
    <w:rsid w:val="00A13E54"/>
    <w:rsid w:val="00A1420D"/>
    <w:rsid w:val="00A144B1"/>
    <w:rsid w:val="00A147FB"/>
    <w:rsid w:val="00A149B8"/>
    <w:rsid w:val="00A164E3"/>
    <w:rsid w:val="00A16BE4"/>
    <w:rsid w:val="00A16D7C"/>
    <w:rsid w:val="00A16EE6"/>
    <w:rsid w:val="00A17F63"/>
    <w:rsid w:val="00A200EF"/>
    <w:rsid w:val="00A20E4F"/>
    <w:rsid w:val="00A2149F"/>
    <w:rsid w:val="00A214F4"/>
    <w:rsid w:val="00A21623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5DB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53C"/>
    <w:rsid w:val="00A36EAD"/>
    <w:rsid w:val="00A373C9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3F5"/>
    <w:rsid w:val="00A45AD5"/>
    <w:rsid w:val="00A45B74"/>
    <w:rsid w:val="00A45BB0"/>
    <w:rsid w:val="00A4665B"/>
    <w:rsid w:val="00A4678B"/>
    <w:rsid w:val="00A469EB"/>
    <w:rsid w:val="00A469ED"/>
    <w:rsid w:val="00A46A95"/>
    <w:rsid w:val="00A477F7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2F55"/>
    <w:rsid w:val="00A5341A"/>
    <w:rsid w:val="00A53685"/>
    <w:rsid w:val="00A53BCF"/>
    <w:rsid w:val="00A54350"/>
    <w:rsid w:val="00A55904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9C3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0788"/>
    <w:rsid w:val="00A81391"/>
    <w:rsid w:val="00A82D0D"/>
    <w:rsid w:val="00A83B47"/>
    <w:rsid w:val="00A8445F"/>
    <w:rsid w:val="00A852ED"/>
    <w:rsid w:val="00A8531C"/>
    <w:rsid w:val="00A85A38"/>
    <w:rsid w:val="00A85D63"/>
    <w:rsid w:val="00A8722D"/>
    <w:rsid w:val="00A877A9"/>
    <w:rsid w:val="00A910B2"/>
    <w:rsid w:val="00A9174D"/>
    <w:rsid w:val="00A91F23"/>
    <w:rsid w:val="00A920C7"/>
    <w:rsid w:val="00A92879"/>
    <w:rsid w:val="00A93D59"/>
    <w:rsid w:val="00A93FDD"/>
    <w:rsid w:val="00A9544C"/>
    <w:rsid w:val="00A956A5"/>
    <w:rsid w:val="00A9594B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812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5A1"/>
    <w:rsid w:val="00AB19C7"/>
    <w:rsid w:val="00AB1B76"/>
    <w:rsid w:val="00AB1C41"/>
    <w:rsid w:val="00AB3B29"/>
    <w:rsid w:val="00AB3C8D"/>
    <w:rsid w:val="00AB4408"/>
    <w:rsid w:val="00AB4AB8"/>
    <w:rsid w:val="00AB4BAA"/>
    <w:rsid w:val="00AB5345"/>
    <w:rsid w:val="00AB5469"/>
    <w:rsid w:val="00AB655E"/>
    <w:rsid w:val="00AB693B"/>
    <w:rsid w:val="00AB6EAE"/>
    <w:rsid w:val="00AB7DA2"/>
    <w:rsid w:val="00AC007F"/>
    <w:rsid w:val="00AC053F"/>
    <w:rsid w:val="00AC0CCF"/>
    <w:rsid w:val="00AC11A5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C7EA1"/>
    <w:rsid w:val="00AD0460"/>
    <w:rsid w:val="00AD0AA3"/>
    <w:rsid w:val="00AD0B4E"/>
    <w:rsid w:val="00AD1023"/>
    <w:rsid w:val="00AD17E6"/>
    <w:rsid w:val="00AD198E"/>
    <w:rsid w:val="00AD19F9"/>
    <w:rsid w:val="00AD1BCB"/>
    <w:rsid w:val="00AD1D2E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331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735"/>
    <w:rsid w:val="00AE4DBA"/>
    <w:rsid w:val="00AE4F07"/>
    <w:rsid w:val="00AE5783"/>
    <w:rsid w:val="00AE6249"/>
    <w:rsid w:val="00AE71F0"/>
    <w:rsid w:val="00AE735E"/>
    <w:rsid w:val="00AE7707"/>
    <w:rsid w:val="00AF1C5D"/>
    <w:rsid w:val="00AF1E22"/>
    <w:rsid w:val="00AF271A"/>
    <w:rsid w:val="00AF3219"/>
    <w:rsid w:val="00AF42D7"/>
    <w:rsid w:val="00AF474B"/>
    <w:rsid w:val="00AF4AFF"/>
    <w:rsid w:val="00AF53AF"/>
    <w:rsid w:val="00AF643F"/>
    <w:rsid w:val="00AF6DA0"/>
    <w:rsid w:val="00AF7D5A"/>
    <w:rsid w:val="00B006FE"/>
    <w:rsid w:val="00B007CB"/>
    <w:rsid w:val="00B00A65"/>
    <w:rsid w:val="00B02AA9"/>
    <w:rsid w:val="00B02D81"/>
    <w:rsid w:val="00B02D93"/>
    <w:rsid w:val="00B02FA3"/>
    <w:rsid w:val="00B03281"/>
    <w:rsid w:val="00B03F1F"/>
    <w:rsid w:val="00B05084"/>
    <w:rsid w:val="00B10EEB"/>
    <w:rsid w:val="00B11379"/>
    <w:rsid w:val="00B1177A"/>
    <w:rsid w:val="00B11AD2"/>
    <w:rsid w:val="00B11D83"/>
    <w:rsid w:val="00B12447"/>
    <w:rsid w:val="00B132FF"/>
    <w:rsid w:val="00B143FA"/>
    <w:rsid w:val="00B146E4"/>
    <w:rsid w:val="00B15781"/>
    <w:rsid w:val="00B157F9"/>
    <w:rsid w:val="00B159ED"/>
    <w:rsid w:val="00B1600F"/>
    <w:rsid w:val="00B168FB"/>
    <w:rsid w:val="00B169C0"/>
    <w:rsid w:val="00B17846"/>
    <w:rsid w:val="00B17D61"/>
    <w:rsid w:val="00B200EB"/>
    <w:rsid w:val="00B20256"/>
    <w:rsid w:val="00B206FF"/>
    <w:rsid w:val="00B209B2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27F35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889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1008"/>
    <w:rsid w:val="00B51031"/>
    <w:rsid w:val="00B51687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78"/>
    <w:rsid w:val="00B57B83"/>
    <w:rsid w:val="00B57D38"/>
    <w:rsid w:val="00B57D49"/>
    <w:rsid w:val="00B57FF9"/>
    <w:rsid w:val="00B60BB3"/>
    <w:rsid w:val="00B62BEF"/>
    <w:rsid w:val="00B631A9"/>
    <w:rsid w:val="00B63658"/>
    <w:rsid w:val="00B63B96"/>
    <w:rsid w:val="00B63CEF"/>
    <w:rsid w:val="00B64A5E"/>
    <w:rsid w:val="00B656FF"/>
    <w:rsid w:val="00B66456"/>
    <w:rsid w:val="00B664C7"/>
    <w:rsid w:val="00B66F4E"/>
    <w:rsid w:val="00B673BA"/>
    <w:rsid w:val="00B7019D"/>
    <w:rsid w:val="00B7285B"/>
    <w:rsid w:val="00B72868"/>
    <w:rsid w:val="00B7331C"/>
    <w:rsid w:val="00B73583"/>
    <w:rsid w:val="00B739F6"/>
    <w:rsid w:val="00B74B61"/>
    <w:rsid w:val="00B76C0F"/>
    <w:rsid w:val="00B76D2A"/>
    <w:rsid w:val="00B777F2"/>
    <w:rsid w:val="00B77FFB"/>
    <w:rsid w:val="00B80D80"/>
    <w:rsid w:val="00B81A7B"/>
    <w:rsid w:val="00B81FF6"/>
    <w:rsid w:val="00B8209E"/>
    <w:rsid w:val="00B84C08"/>
    <w:rsid w:val="00B85203"/>
    <w:rsid w:val="00B852E5"/>
    <w:rsid w:val="00B8542A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EA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6D35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780"/>
    <w:rsid w:val="00BA4E8B"/>
    <w:rsid w:val="00BA5484"/>
    <w:rsid w:val="00BA56D2"/>
    <w:rsid w:val="00BA5887"/>
    <w:rsid w:val="00BA58F5"/>
    <w:rsid w:val="00BA62F0"/>
    <w:rsid w:val="00BA70BB"/>
    <w:rsid w:val="00BA743E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6557"/>
    <w:rsid w:val="00BC74D1"/>
    <w:rsid w:val="00BD0073"/>
    <w:rsid w:val="00BD48AC"/>
    <w:rsid w:val="00BD4AE4"/>
    <w:rsid w:val="00BD55BA"/>
    <w:rsid w:val="00BD5762"/>
    <w:rsid w:val="00BD5F1A"/>
    <w:rsid w:val="00BD6B63"/>
    <w:rsid w:val="00BD7CBA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4265"/>
    <w:rsid w:val="00BE514C"/>
    <w:rsid w:val="00BE550C"/>
    <w:rsid w:val="00BE599E"/>
    <w:rsid w:val="00BE5CFC"/>
    <w:rsid w:val="00BE7406"/>
    <w:rsid w:val="00BE7603"/>
    <w:rsid w:val="00BE78D7"/>
    <w:rsid w:val="00BE7B2E"/>
    <w:rsid w:val="00BF17FD"/>
    <w:rsid w:val="00BF1EDF"/>
    <w:rsid w:val="00BF2DAF"/>
    <w:rsid w:val="00BF2FA5"/>
    <w:rsid w:val="00BF3279"/>
    <w:rsid w:val="00BF3F37"/>
    <w:rsid w:val="00BF512B"/>
    <w:rsid w:val="00BF51F4"/>
    <w:rsid w:val="00BF6454"/>
    <w:rsid w:val="00BF6EEA"/>
    <w:rsid w:val="00BF7040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6E44"/>
    <w:rsid w:val="00C07377"/>
    <w:rsid w:val="00C10478"/>
    <w:rsid w:val="00C109BC"/>
    <w:rsid w:val="00C11103"/>
    <w:rsid w:val="00C11633"/>
    <w:rsid w:val="00C11E79"/>
    <w:rsid w:val="00C12107"/>
    <w:rsid w:val="00C13962"/>
    <w:rsid w:val="00C14B1C"/>
    <w:rsid w:val="00C14D4B"/>
    <w:rsid w:val="00C154BB"/>
    <w:rsid w:val="00C15D1A"/>
    <w:rsid w:val="00C1608A"/>
    <w:rsid w:val="00C16757"/>
    <w:rsid w:val="00C17316"/>
    <w:rsid w:val="00C177DE"/>
    <w:rsid w:val="00C226CD"/>
    <w:rsid w:val="00C22D25"/>
    <w:rsid w:val="00C23EAD"/>
    <w:rsid w:val="00C24AA4"/>
    <w:rsid w:val="00C24D21"/>
    <w:rsid w:val="00C26007"/>
    <w:rsid w:val="00C271EC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771"/>
    <w:rsid w:val="00C3719D"/>
    <w:rsid w:val="00C375B4"/>
    <w:rsid w:val="00C40263"/>
    <w:rsid w:val="00C4082F"/>
    <w:rsid w:val="00C41535"/>
    <w:rsid w:val="00C41EB7"/>
    <w:rsid w:val="00C42DD4"/>
    <w:rsid w:val="00C43A6C"/>
    <w:rsid w:val="00C43FCC"/>
    <w:rsid w:val="00C44972"/>
    <w:rsid w:val="00C45739"/>
    <w:rsid w:val="00C45F08"/>
    <w:rsid w:val="00C46B7B"/>
    <w:rsid w:val="00C471C9"/>
    <w:rsid w:val="00C4776A"/>
    <w:rsid w:val="00C500B5"/>
    <w:rsid w:val="00C5010D"/>
    <w:rsid w:val="00C5097D"/>
    <w:rsid w:val="00C5269D"/>
    <w:rsid w:val="00C52775"/>
    <w:rsid w:val="00C5296B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ED7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5F3"/>
    <w:rsid w:val="00C75A90"/>
    <w:rsid w:val="00C75D2F"/>
    <w:rsid w:val="00C7603A"/>
    <w:rsid w:val="00C76576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0D01"/>
    <w:rsid w:val="00C91176"/>
    <w:rsid w:val="00C929F7"/>
    <w:rsid w:val="00C93490"/>
    <w:rsid w:val="00C93BC6"/>
    <w:rsid w:val="00C93C4B"/>
    <w:rsid w:val="00C94083"/>
    <w:rsid w:val="00C94452"/>
    <w:rsid w:val="00C944AB"/>
    <w:rsid w:val="00C9469F"/>
    <w:rsid w:val="00C95B40"/>
    <w:rsid w:val="00C95DE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926"/>
    <w:rsid w:val="00CA2CE3"/>
    <w:rsid w:val="00CA2F54"/>
    <w:rsid w:val="00CA38D6"/>
    <w:rsid w:val="00CA39A2"/>
    <w:rsid w:val="00CA3A68"/>
    <w:rsid w:val="00CA3DFD"/>
    <w:rsid w:val="00CA4136"/>
    <w:rsid w:val="00CA4427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39F"/>
    <w:rsid w:val="00CC245B"/>
    <w:rsid w:val="00CC33B7"/>
    <w:rsid w:val="00CC3806"/>
    <w:rsid w:val="00CC3E12"/>
    <w:rsid w:val="00CC3EA0"/>
    <w:rsid w:val="00CC469C"/>
    <w:rsid w:val="00CC4D00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44D"/>
    <w:rsid w:val="00CD15BB"/>
    <w:rsid w:val="00CD2ED1"/>
    <w:rsid w:val="00CD337B"/>
    <w:rsid w:val="00CD43E1"/>
    <w:rsid w:val="00CD4CD9"/>
    <w:rsid w:val="00CD63B2"/>
    <w:rsid w:val="00CD63F5"/>
    <w:rsid w:val="00CD652C"/>
    <w:rsid w:val="00CD6B8F"/>
    <w:rsid w:val="00CD6CA5"/>
    <w:rsid w:val="00CD6FCC"/>
    <w:rsid w:val="00CD7B72"/>
    <w:rsid w:val="00CE0744"/>
    <w:rsid w:val="00CE0956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1F0A"/>
    <w:rsid w:val="00D11FE1"/>
    <w:rsid w:val="00D120C4"/>
    <w:rsid w:val="00D121BA"/>
    <w:rsid w:val="00D1269E"/>
    <w:rsid w:val="00D1276E"/>
    <w:rsid w:val="00D128A7"/>
    <w:rsid w:val="00D13135"/>
    <w:rsid w:val="00D136C1"/>
    <w:rsid w:val="00D13E4E"/>
    <w:rsid w:val="00D14061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58B5"/>
    <w:rsid w:val="00D35F34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176"/>
    <w:rsid w:val="00D42335"/>
    <w:rsid w:val="00D42E0E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EAD"/>
    <w:rsid w:val="00D57FA3"/>
    <w:rsid w:val="00D619C9"/>
    <w:rsid w:val="00D61AF5"/>
    <w:rsid w:val="00D61E32"/>
    <w:rsid w:val="00D62095"/>
    <w:rsid w:val="00D622A3"/>
    <w:rsid w:val="00D636C1"/>
    <w:rsid w:val="00D63D1A"/>
    <w:rsid w:val="00D64B69"/>
    <w:rsid w:val="00D64DC0"/>
    <w:rsid w:val="00D652B5"/>
    <w:rsid w:val="00D65733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D1E"/>
    <w:rsid w:val="00D72120"/>
    <w:rsid w:val="00D721C5"/>
    <w:rsid w:val="00D722DE"/>
    <w:rsid w:val="00D72CB8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406"/>
    <w:rsid w:val="00D91802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817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2E"/>
    <w:rsid w:val="00DA6CFA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4EE"/>
    <w:rsid w:val="00DB6E10"/>
    <w:rsid w:val="00DB6FD5"/>
    <w:rsid w:val="00DC0BB6"/>
    <w:rsid w:val="00DC112E"/>
    <w:rsid w:val="00DC190F"/>
    <w:rsid w:val="00DC2D0A"/>
    <w:rsid w:val="00DC2D36"/>
    <w:rsid w:val="00DC3D86"/>
    <w:rsid w:val="00DC4F13"/>
    <w:rsid w:val="00DC53EF"/>
    <w:rsid w:val="00DC5E99"/>
    <w:rsid w:val="00DC5FB3"/>
    <w:rsid w:val="00DC6129"/>
    <w:rsid w:val="00DC631A"/>
    <w:rsid w:val="00DC636B"/>
    <w:rsid w:val="00DC6DC7"/>
    <w:rsid w:val="00DD017F"/>
    <w:rsid w:val="00DD126B"/>
    <w:rsid w:val="00DD1AE7"/>
    <w:rsid w:val="00DD3166"/>
    <w:rsid w:val="00DD3666"/>
    <w:rsid w:val="00DD3A6E"/>
    <w:rsid w:val="00DD6064"/>
    <w:rsid w:val="00DD66C5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3DC"/>
    <w:rsid w:val="00DE3510"/>
    <w:rsid w:val="00DE35CB"/>
    <w:rsid w:val="00DE3B6E"/>
    <w:rsid w:val="00DE48BD"/>
    <w:rsid w:val="00DE4E89"/>
    <w:rsid w:val="00DE5608"/>
    <w:rsid w:val="00DE58D0"/>
    <w:rsid w:val="00DE602F"/>
    <w:rsid w:val="00DE654F"/>
    <w:rsid w:val="00DE6BFB"/>
    <w:rsid w:val="00DE745A"/>
    <w:rsid w:val="00DE76F3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3D62"/>
    <w:rsid w:val="00DF47EF"/>
    <w:rsid w:val="00DF4819"/>
    <w:rsid w:val="00DF507A"/>
    <w:rsid w:val="00DF5CEF"/>
    <w:rsid w:val="00DF6C7A"/>
    <w:rsid w:val="00DF6FCF"/>
    <w:rsid w:val="00DF7DB1"/>
    <w:rsid w:val="00DF7F58"/>
    <w:rsid w:val="00E0035E"/>
    <w:rsid w:val="00E013F8"/>
    <w:rsid w:val="00E01521"/>
    <w:rsid w:val="00E0203C"/>
    <w:rsid w:val="00E022FC"/>
    <w:rsid w:val="00E02F50"/>
    <w:rsid w:val="00E03C7E"/>
    <w:rsid w:val="00E04BB2"/>
    <w:rsid w:val="00E05500"/>
    <w:rsid w:val="00E060FC"/>
    <w:rsid w:val="00E07799"/>
    <w:rsid w:val="00E1022D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27CBC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C4C"/>
    <w:rsid w:val="00E512D9"/>
    <w:rsid w:val="00E517C3"/>
    <w:rsid w:val="00E5219A"/>
    <w:rsid w:val="00E523FE"/>
    <w:rsid w:val="00E52D1B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41E"/>
    <w:rsid w:val="00E63838"/>
    <w:rsid w:val="00E64434"/>
    <w:rsid w:val="00E6485E"/>
    <w:rsid w:val="00E64D8B"/>
    <w:rsid w:val="00E64FFB"/>
    <w:rsid w:val="00E6515D"/>
    <w:rsid w:val="00E65502"/>
    <w:rsid w:val="00E65B9E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353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6E51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7DC"/>
    <w:rsid w:val="00E938CE"/>
    <w:rsid w:val="00E93D7F"/>
    <w:rsid w:val="00E93FFE"/>
    <w:rsid w:val="00E945BA"/>
    <w:rsid w:val="00E94F8A"/>
    <w:rsid w:val="00E96A1D"/>
    <w:rsid w:val="00E9708E"/>
    <w:rsid w:val="00E973CE"/>
    <w:rsid w:val="00E97A5B"/>
    <w:rsid w:val="00EA0829"/>
    <w:rsid w:val="00EA0BDF"/>
    <w:rsid w:val="00EA13D7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008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707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2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160"/>
    <w:rsid w:val="00ED635F"/>
    <w:rsid w:val="00ED6BD6"/>
    <w:rsid w:val="00ED6E55"/>
    <w:rsid w:val="00ED78C9"/>
    <w:rsid w:val="00ED7D56"/>
    <w:rsid w:val="00EE0D13"/>
    <w:rsid w:val="00EE1F98"/>
    <w:rsid w:val="00EE280C"/>
    <w:rsid w:val="00EE28F5"/>
    <w:rsid w:val="00EE35AB"/>
    <w:rsid w:val="00EE38DC"/>
    <w:rsid w:val="00EE4B61"/>
    <w:rsid w:val="00EE6B5A"/>
    <w:rsid w:val="00EE7CE1"/>
    <w:rsid w:val="00EF00FF"/>
    <w:rsid w:val="00EF18FE"/>
    <w:rsid w:val="00EF1D82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4B5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CCB"/>
    <w:rsid w:val="00F05F99"/>
    <w:rsid w:val="00F0617C"/>
    <w:rsid w:val="00F061DF"/>
    <w:rsid w:val="00F06C67"/>
    <w:rsid w:val="00F06CB0"/>
    <w:rsid w:val="00F06DFD"/>
    <w:rsid w:val="00F071D1"/>
    <w:rsid w:val="00F07533"/>
    <w:rsid w:val="00F0776D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31F6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809"/>
    <w:rsid w:val="00F32B09"/>
    <w:rsid w:val="00F32D8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232E"/>
    <w:rsid w:val="00F434C6"/>
    <w:rsid w:val="00F43D4A"/>
    <w:rsid w:val="00F43F65"/>
    <w:rsid w:val="00F451A0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3563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A37"/>
    <w:rsid w:val="00F60DEA"/>
    <w:rsid w:val="00F61363"/>
    <w:rsid w:val="00F6302A"/>
    <w:rsid w:val="00F63838"/>
    <w:rsid w:val="00F63EED"/>
    <w:rsid w:val="00F643D1"/>
    <w:rsid w:val="00F64C2B"/>
    <w:rsid w:val="00F64DC0"/>
    <w:rsid w:val="00F651BE"/>
    <w:rsid w:val="00F65F27"/>
    <w:rsid w:val="00F6638B"/>
    <w:rsid w:val="00F671A9"/>
    <w:rsid w:val="00F67E37"/>
    <w:rsid w:val="00F67F53"/>
    <w:rsid w:val="00F70104"/>
    <w:rsid w:val="00F703BE"/>
    <w:rsid w:val="00F71E00"/>
    <w:rsid w:val="00F71F69"/>
    <w:rsid w:val="00F72B72"/>
    <w:rsid w:val="00F73595"/>
    <w:rsid w:val="00F73A7E"/>
    <w:rsid w:val="00F745E4"/>
    <w:rsid w:val="00F74BB9"/>
    <w:rsid w:val="00F75582"/>
    <w:rsid w:val="00F755A8"/>
    <w:rsid w:val="00F75600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81"/>
    <w:rsid w:val="00F82D94"/>
    <w:rsid w:val="00F82FBC"/>
    <w:rsid w:val="00F8345A"/>
    <w:rsid w:val="00F834CF"/>
    <w:rsid w:val="00F83535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1A0"/>
    <w:rsid w:val="00F92782"/>
    <w:rsid w:val="00F9378A"/>
    <w:rsid w:val="00F93AA9"/>
    <w:rsid w:val="00F963B0"/>
    <w:rsid w:val="00F96985"/>
    <w:rsid w:val="00F96B5B"/>
    <w:rsid w:val="00F97838"/>
    <w:rsid w:val="00FA007C"/>
    <w:rsid w:val="00FA05D6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0EDC"/>
    <w:rsid w:val="00FB12E4"/>
    <w:rsid w:val="00FB1640"/>
    <w:rsid w:val="00FB1B76"/>
    <w:rsid w:val="00FB2011"/>
    <w:rsid w:val="00FB22C2"/>
    <w:rsid w:val="00FB3344"/>
    <w:rsid w:val="00FB3775"/>
    <w:rsid w:val="00FB3CA6"/>
    <w:rsid w:val="00FB413D"/>
    <w:rsid w:val="00FB4B2C"/>
    <w:rsid w:val="00FB4C80"/>
    <w:rsid w:val="00FB5032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E17"/>
    <w:rsid w:val="00FC3355"/>
    <w:rsid w:val="00FC3B5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6D0"/>
    <w:rsid w:val="00FD07F6"/>
    <w:rsid w:val="00FD08D9"/>
    <w:rsid w:val="00FD096B"/>
    <w:rsid w:val="00FD0F09"/>
    <w:rsid w:val="00FD0FBA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A8"/>
    <w:rsid w:val="00FD74DB"/>
    <w:rsid w:val="00FD75E6"/>
    <w:rsid w:val="00FD7660"/>
    <w:rsid w:val="00FD7894"/>
    <w:rsid w:val="00FD7BE1"/>
    <w:rsid w:val="00FD7ED5"/>
    <w:rsid w:val="00FE0490"/>
    <w:rsid w:val="00FE0655"/>
    <w:rsid w:val="00FE0738"/>
    <w:rsid w:val="00FE1F53"/>
    <w:rsid w:val="00FE2131"/>
    <w:rsid w:val="00FE220A"/>
    <w:rsid w:val="00FE2365"/>
    <w:rsid w:val="00FE2460"/>
    <w:rsid w:val="00FE326E"/>
    <w:rsid w:val="00FE32C1"/>
    <w:rsid w:val="00FE370E"/>
    <w:rsid w:val="00FE37D0"/>
    <w:rsid w:val="00FE48EB"/>
    <w:rsid w:val="00FE4C7B"/>
    <w:rsid w:val="00FE4D7E"/>
    <w:rsid w:val="00FE4F9B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5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11"/>
      </w:numPr>
      <w:spacing w:after="180"/>
      <w:jc w:val="left"/>
    </w:pPr>
    <w:rPr>
      <w:sz w:val="20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A00E39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FE370E"/>
    <w:rPr>
      <w:rFonts w:ascii="Calibri" w:eastAsia="Calibri" w:hAnsi="Calibri"/>
      <w:sz w:val="22"/>
      <w:szCs w:val="22"/>
      <w:lang w:val="en-US"/>
    </w:rPr>
  </w:style>
  <w:style w:type="character" w:customStyle="1" w:styleId="TALChar">
    <w:name w:val="TAL Char"/>
    <w:basedOn w:val="DefaultParagraphFont"/>
    <w:locked/>
    <w:rsid w:val="00285E8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13E346-834B-4948-ACC8-39A66CEFB9C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D2DDCA8-4DE5-45FD-87D2-EACE08E29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B41409A-A3F3-42C0-A2C7-3C1297E0F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95</TotalTime>
  <Pages>6</Pages>
  <Words>2165</Words>
  <Characters>12343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R1-1710916 On Physical Broadcast Channel in NR</vt:lpstr>
    </vt:vector>
  </TitlesOfParts>
  <Manager/>
  <Company>InterDigital</Company>
  <LinksUpToDate>false</LinksUpToDate>
  <CharactersWithSpaces>14480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R1-1710916 On Physical Broadcast Channel in NR</dc:title>
  <dc:subject/>
  <dc:creator>InterDigital</dc:creator>
  <cp:keywords/>
  <dc:description/>
  <cp:lastModifiedBy>Pan, Kyle</cp:lastModifiedBy>
  <cp:revision>22</cp:revision>
  <cp:lastPrinted>2017-06-16T19:28:00Z</cp:lastPrinted>
  <dcterms:created xsi:type="dcterms:W3CDTF">2017-06-16T20:25:00Z</dcterms:created>
  <dcterms:modified xsi:type="dcterms:W3CDTF">2017-06-17T01:15:00Z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